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86F8" w14:textId="77777777" w:rsidR="00F26736" w:rsidRPr="007E4FEB" w:rsidRDefault="00270E00" w:rsidP="00E9699B">
      <w:pPr>
        <w:rPr>
          <w:rFonts w:ascii="Arial" w:hAnsi="Arial" w:cs="Arial"/>
          <w:b/>
          <w:sz w:val="28"/>
        </w:rPr>
      </w:pPr>
      <w:r w:rsidRPr="007E4FEB">
        <w:rPr>
          <w:rFonts w:ascii="Arial" w:hAnsi="Arial" w:cs="Arial"/>
          <w:b/>
          <w:sz w:val="28"/>
        </w:rPr>
        <w:t xml:space="preserve">Job </w:t>
      </w:r>
      <w:r w:rsidR="001A3A66" w:rsidRPr="007E4FEB">
        <w:rPr>
          <w:rFonts w:ascii="Arial" w:hAnsi="Arial" w:cs="Arial"/>
          <w:b/>
          <w:sz w:val="28"/>
        </w:rPr>
        <w:t>Description</w:t>
      </w:r>
    </w:p>
    <w:p w14:paraId="2EF5BD2C" w14:textId="77777777" w:rsidR="00F26736" w:rsidRPr="00FB2936" w:rsidRDefault="00F26736" w:rsidP="00E9699B">
      <w:pPr>
        <w:rPr>
          <w:rFonts w:ascii="Arial" w:hAnsi="Arial" w:cs="Arial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20"/>
      </w:tblGrid>
      <w:tr w:rsidR="0027558C" w:rsidRPr="005959E3" w14:paraId="7EB06BAE" w14:textId="77777777" w:rsidTr="005959E3">
        <w:tc>
          <w:tcPr>
            <w:tcW w:w="20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4671C19" w14:textId="77777777" w:rsidR="0027558C" w:rsidRPr="005959E3" w:rsidRDefault="0027558C" w:rsidP="00E9699B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5959E3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22ADC021" w14:textId="77777777" w:rsidR="0027558C" w:rsidRPr="005959E3" w:rsidRDefault="00721E16" w:rsidP="00E9699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Executive Officer</w:t>
            </w:r>
          </w:p>
        </w:tc>
      </w:tr>
      <w:tr w:rsidR="0027558C" w:rsidRPr="005959E3" w14:paraId="65BA0F9F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1FED2B" w14:textId="77777777" w:rsidR="0027558C" w:rsidRPr="005959E3" w:rsidRDefault="0027558C" w:rsidP="00E9699B">
            <w:pPr>
              <w:rPr>
                <w:rFonts w:ascii="Arial" w:hAnsi="Arial" w:cs="Arial"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Department: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50DA674F" w14:textId="7CF57861" w:rsidR="0027558C" w:rsidRPr="00735D81" w:rsidRDefault="00535514" w:rsidP="00E9699B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t>Advancement Office</w:t>
            </w:r>
          </w:p>
        </w:tc>
      </w:tr>
      <w:tr w:rsidR="00FC70AF" w:rsidRPr="005959E3" w14:paraId="56ABC50E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F6435E" w14:textId="77777777" w:rsidR="00FC70AF" w:rsidRPr="005959E3" w:rsidRDefault="00FC70AF" w:rsidP="00E9699B">
            <w:pPr>
              <w:rPr>
                <w:rFonts w:ascii="Arial" w:hAnsi="Arial" w:cs="Arial"/>
                <w:b/>
                <w:bCs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Salary: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5B83499C" w14:textId="77777777" w:rsidR="00FC70AF" w:rsidRPr="005959E3" w:rsidRDefault="00D44055" w:rsidP="00E9699B">
            <w:pPr>
              <w:rPr>
                <w:rFonts w:ascii="Arial" w:hAnsi="Arial" w:cs="Arial"/>
                <w:szCs w:val="22"/>
              </w:rPr>
            </w:pPr>
            <w:r w:rsidRPr="005959E3">
              <w:rPr>
                <w:rFonts w:ascii="Arial" w:hAnsi="Arial" w:cs="Arial"/>
                <w:szCs w:val="22"/>
              </w:rPr>
              <w:t xml:space="preserve">Grade </w:t>
            </w:r>
            <w:r w:rsidR="00721E16">
              <w:rPr>
                <w:rFonts w:ascii="Arial" w:hAnsi="Arial" w:cs="Arial"/>
                <w:szCs w:val="22"/>
              </w:rPr>
              <w:t>7</w:t>
            </w:r>
          </w:p>
        </w:tc>
      </w:tr>
      <w:tr w:rsidR="0027558C" w:rsidRPr="005959E3" w14:paraId="262E802A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B38CB2" w14:textId="77777777" w:rsidR="0027558C" w:rsidRPr="005959E3" w:rsidRDefault="0027558C" w:rsidP="00E9699B">
            <w:pPr>
              <w:rPr>
                <w:rFonts w:ascii="Arial" w:hAnsi="Arial" w:cs="Arial"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Responsible to: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01293DA4" w14:textId="70180989" w:rsidR="0027558C" w:rsidRPr="005959E3" w:rsidRDefault="00535514" w:rsidP="00E96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Director, Advancement Services</w:t>
            </w:r>
            <w:r w:rsidR="0054664F">
              <w:rPr>
                <w:rFonts w:ascii="Arial" w:hAnsi="Arial" w:cs="Arial"/>
              </w:rPr>
              <w:t xml:space="preserve"> </w:t>
            </w:r>
            <w:r w:rsidR="002022BF">
              <w:rPr>
                <w:rFonts w:ascii="Arial" w:hAnsi="Arial" w:cs="Arial"/>
              </w:rPr>
              <w:t xml:space="preserve"> </w:t>
            </w:r>
          </w:p>
        </w:tc>
      </w:tr>
      <w:tr w:rsidR="000675C9" w:rsidRPr="005959E3" w14:paraId="26FAF395" w14:textId="77777777" w:rsidTr="005959E3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F79EF4" w14:textId="77777777" w:rsidR="000675C9" w:rsidRPr="005959E3" w:rsidRDefault="000675C9" w:rsidP="000675C9">
            <w:pPr>
              <w:rPr>
                <w:rFonts w:ascii="Arial" w:hAnsi="Arial" w:cs="Arial"/>
                <w:b/>
                <w:bCs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Responsible for: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1699D7DD" w14:textId="6532C6FA" w:rsidR="000675C9" w:rsidRPr="005959E3" w:rsidRDefault="00535514" w:rsidP="000675C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 to Director; Finance Officer</w:t>
            </w:r>
          </w:p>
        </w:tc>
      </w:tr>
      <w:tr w:rsidR="0027558C" w:rsidRPr="005959E3" w14:paraId="16E5B5DD" w14:textId="77777777" w:rsidTr="005959E3">
        <w:tc>
          <w:tcPr>
            <w:tcW w:w="208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14:paraId="045F5ABF" w14:textId="77777777" w:rsidR="0027558C" w:rsidRPr="005959E3" w:rsidRDefault="0027558C" w:rsidP="00E9699B">
            <w:pPr>
              <w:rPr>
                <w:rFonts w:ascii="Arial" w:hAnsi="Arial" w:cs="Arial"/>
                <w:b/>
                <w:bCs/>
                <w:szCs w:val="22"/>
              </w:rPr>
            </w:pPr>
            <w:r w:rsidRPr="005959E3">
              <w:rPr>
                <w:rFonts w:ascii="Arial" w:hAnsi="Arial" w:cs="Arial"/>
                <w:b/>
                <w:bCs/>
                <w:szCs w:val="22"/>
              </w:rPr>
              <w:t>Location: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59290D07" w14:textId="333C5CC9" w:rsidR="0027558C" w:rsidRPr="005959E3" w:rsidRDefault="00DE333F" w:rsidP="00E96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South, Claverton Campus/Working from Home</w:t>
            </w:r>
          </w:p>
        </w:tc>
      </w:tr>
    </w:tbl>
    <w:p w14:paraId="057E9D7B" w14:textId="77777777" w:rsidR="00F26736" w:rsidRDefault="00F26736" w:rsidP="00E9699B">
      <w:pPr>
        <w:rPr>
          <w:rFonts w:ascii="Arial" w:hAnsi="Arial" w:cs="Arial"/>
        </w:rPr>
      </w:pPr>
    </w:p>
    <w:p w14:paraId="656C2204" w14:textId="77777777" w:rsidR="00087DA0" w:rsidRDefault="00087DA0" w:rsidP="00E9699B">
      <w:pPr>
        <w:rPr>
          <w:rFonts w:ascii="Arial" w:hAnsi="Arial" w:cs="Arial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87DA0" w:rsidRPr="005959E3" w14:paraId="46A83E67" w14:textId="77777777" w:rsidTr="004F4163">
        <w:tc>
          <w:tcPr>
            <w:tcW w:w="9108" w:type="dxa"/>
            <w:shd w:val="clear" w:color="auto" w:fill="D9D9D9"/>
          </w:tcPr>
          <w:p w14:paraId="0061E559" w14:textId="77777777" w:rsidR="00087DA0" w:rsidRPr="005959E3" w:rsidRDefault="00087DA0" w:rsidP="00087DA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 of the job:</w:t>
            </w:r>
          </w:p>
        </w:tc>
      </w:tr>
      <w:tr w:rsidR="00087DA0" w:rsidRPr="00D3057D" w14:paraId="501C6497" w14:textId="77777777" w:rsidTr="004F4163">
        <w:tc>
          <w:tcPr>
            <w:tcW w:w="9108" w:type="dxa"/>
            <w:shd w:val="clear" w:color="auto" w:fill="FFFFFF"/>
          </w:tcPr>
          <w:p w14:paraId="3F6EE2AA" w14:textId="77777777" w:rsidR="00087DA0" w:rsidRDefault="00087DA0" w:rsidP="00087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A16228" w14:textId="1FD8F7A0" w:rsidR="00465765" w:rsidRPr="004F6399" w:rsidRDefault="00465765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4F6399">
              <w:rPr>
                <w:rFonts w:ascii="Arial" w:hAnsi="Arial" w:cs="Arial"/>
                <w:bCs/>
                <w:sz w:val="22"/>
                <w:szCs w:val="22"/>
              </w:rPr>
              <w:t>The Advancement Office is responsible for engaging alumni and supporters and raising philanthropic funds to support key University objectives.</w:t>
            </w:r>
          </w:p>
          <w:p w14:paraId="66E173AD" w14:textId="77777777" w:rsidR="00465765" w:rsidRPr="004F6399" w:rsidRDefault="00465765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F4B970" w14:textId="11368B59" w:rsidR="00C06414" w:rsidRDefault="00C06414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4F6399">
              <w:rPr>
                <w:rFonts w:ascii="Arial" w:hAnsi="Arial" w:cs="Arial"/>
                <w:bCs/>
                <w:sz w:val="22"/>
                <w:szCs w:val="22"/>
              </w:rPr>
              <w:t xml:space="preserve">The Executive Officer role will involve a combination of strategic planning, project delivery and business as usual activity. </w:t>
            </w:r>
          </w:p>
          <w:p w14:paraId="05E94733" w14:textId="77777777" w:rsidR="00C06414" w:rsidRDefault="00C06414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02621F" w14:textId="77E6468C" w:rsidR="00245334" w:rsidRDefault="00C06414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They will</w:t>
            </w:r>
            <w:r w:rsidR="00E36A5F">
              <w:rPr>
                <w:rFonts w:ascii="Arial" w:hAnsi="Arial" w:cs="Arial"/>
                <w:bCs/>
                <w:sz w:val="22"/>
                <w:szCs w:val="22"/>
              </w:rPr>
              <w:t xml:space="preserve"> work across the Advancement Office to drive cohesive</w:t>
            </w:r>
            <w:r w:rsidR="00A34B0A">
              <w:rPr>
                <w:rFonts w:ascii="Arial" w:hAnsi="Arial" w:cs="Arial"/>
                <w:bCs/>
                <w:sz w:val="22"/>
                <w:szCs w:val="22"/>
              </w:rPr>
              <w:t xml:space="preserve"> and collaborative working practices and oversee effective delivery of projects and plans, with personal management of some projects. They will monitor compliance </w:t>
            </w:r>
            <w:r w:rsidR="00504471">
              <w:rPr>
                <w:rFonts w:ascii="Arial" w:hAnsi="Arial" w:cs="Arial"/>
                <w:bCs/>
                <w:sz w:val="22"/>
                <w:szCs w:val="22"/>
              </w:rPr>
              <w:t xml:space="preserve">(e.g. with University policy, UKGDPR, Charity Commission regulation) </w:t>
            </w:r>
            <w:r w:rsidR="00A34B0A">
              <w:rPr>
                <w:rFonts w:ascii="Arial" w:hAnsi="Arial" w:cs="Arial"/>
                <w:bCs/>
                <w:sz w:val="22"/>
                <w:szCs w:val="22"/>
              </w:rPr>
              <w:t xml:space="preserve">across projects and plans and support colleagues </w:t>
            </w:r>
            <w:r w:rsidR="00245334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A34B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A0770">
              <w:rPr>
                <w:rFonts w:ascii="Arial" w:hAnsi="Arial" w:cs="Arial"/>
                <w:bCs/>
                <w:sz w:val="22"/>
                <w:szCs w:val="22"/>
              </w:rPr>
              <w:t>effectively managing risk.</w:t>
            </w:r>
          </w:p>
          <w:p w14:paraId="143546FD" w14:textId="77777777" w:rsidR="00A34B0A" w:rsidRDefault="00A34B0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FB5029" w14:textId="20CE6FA9" w:rsidR="00A34B0A" w:rsidRDefault="00A34B0A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Executive Officer will also </w:t>
            </w:r>
            <w:r w:rsidR="00DA0770">
              <w:rPr>
                <w:rFonts w:ascii="Arial" w:hAnsi="Arial" w:cs="Arial"/>
                <w:bCs/>
                <w:sz w:val="22"/>
                <w:szCs w:val="22"/>
              </w:rPr>
              <w:t>work with hiring managers to deliver excellent end to end recruitment of new staff to the Advancement Office, and ensure new starters receive comprehensive inductions.</w:t>
            </w:r>
          </w:p>
          <w:p w14:paraId="62B4C027" w14:textId="77777777" w:rsidR="00DA0770" w:rsidRDefault="00DA0770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4542AB" w14:textId="2D1B977A" w:rsidR="00C06414" w:rsidRDefault="00DA0770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Governance is a key focus for the Executive Officer, who will support boards and committees linked to Advancement, leading meeting coordination, production of papers and ensuring board/committee terms are adhered to and board/committee members are effectively supported.</w:t>
            </w:r>
          </w:p>
          <w:p w14:paraId="66651D28" w14:textId="33837B89" w:rsidR="00245334" w:rsidRPr="00D3057D" w:rsidRDefault="00245334" w:rsidP="00A34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C4BE59F" w14:textId="77777777" w:rsidR="00087DA0" w:rsidRDefault="00087DA0" w:rsidP="00E9699B">
      <w:pPr>
        <w:rPr>
          <w:rFonts w:ascii="Arial" w:hAnsi="Arial" w:cs="Arial"/>
        </w:rPr>
      </w:pPr>
    </w:p>
    <w:p w14:paraId="34ADC27A" w14:textId="77777777" w:rsidR="005B3434" w:rsidRDefault="005B3434" w:rsidP="00E9699B">
      <w:pPr>
        <w:rPr>
          <w:rFonts w:ascii="Arial" w:hAnsi="Arial" w:cs="Arial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70E00" w:rsidRPr="005959E3" w14:paraId="77BC5B10" w14:textId="77777777" w:rsidTr="005959E3">
        <w:tc>
          <w:tcPr>
            <w:tcW w:w="910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90AA082" w14:textId="77777777" w:rsidR="00270E00" w:rsidRPr="005959E3" w:rsidRDefault="00270E00" w:rsidP="00E9699B">
            <w:pPr>
              <w:pStyle w:val="NormalWeb"/>
              <w:rPr>
                <w:rFonts w:ascii="Arial" w:hAnsi="Arial" w:cs="Arial"/>
              </w:rPr>
            </w:pPr>
            <w:r w:rsidRPr="005959E3">
              <w:rPr>
                <w:rFonts w:ascii="Arial" w:hAnsi="Arial" w:cs="Arial"/>
                <w:b/>
                <w:bCs/>
                <w:sz w:val="22"/>
                <w:szCs w:val="22"/>
              </w:rPr>
              <w:t>Duties and Responsibilities:</w:t>
            </w:r>
          </w:p>
        </w:tc>
      </w:tr>
      <w:tr w:rsidR="00270E00" w:rsidRPr="005959E3" w14:paraId="5B2AB243" w14:textId="77777777" w:rsidTr="005959E3">
        <w:tc>
          <w:tcPr>
            <w:tcW w:w="9108" w:type="dxa"/>
            <w:tcBorders>
              <w:top w:val="double" w:sz="4" w:space="0" w:color="auto"/>
            </w:tcBorders>
            <w:shd w:val="clear" w:color="auto" w:fill="auto"/>
          </w:tcPr>
          <w:p w14:paraId="0FFE6BBA" w14:textId="77777777" w:rsidR="00DD4B54" w:rsidRDefault="00DD4B54" w:rsidP="00D11AC4">
            <w:pPr>
              <w:rPr>
                <w:rFonts w:ascii="Arial" w:hAnsi="Arial" w:cs="Arial"/>
                <w:szCs w:val="22"/>
                <w:u w:val="single"/>
              </w:rPr>
            </w:pPr>
          </w:p>
          <w:p w14:paraId="2CB09014" w14:textId="4E8F2862" w:rsidR="002A76F1" w:rsidRDefault="002A76F1" w:rsidP="00D11A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Programme and project management</w:t>
            </w:r>
          </w:p>
          <w:p w14:paraId="4CEB4DFD" w14:textId="175CEA72" w:rsidR="00D86E0C" w:rsidRPr="004F6399" w:rsidRDefault="00D86E0C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 w:rsidRPr="004F6399">
              <w:rPr>
                <w:rFonts w:ascii="Arial" w:hAnsi="Arial" w:cs="Arial"/>
                <w:bCs/>
                <w:szCs w:val="22"/>
              </w:rPr>
              <w:t>Support SLT with annual planning, working with teams to develop detailed business plans for each area and monitoring delivery.</w:t>
            </w:r>
          </w:p>
          <w:p w14:paraId="3DA317B6" w14:textId="7D309C5B" w:rsidR="00196D1F" w:rsidRDefault="002A76F1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 w:rsidRPr="00D84B35">
              <w:rPr>
                <w:rFonts w:ascii="Arial" w:hAnsi="Arial" w:cs="Arial"/>
                <w:bCs/>
                <w:szCs w:val="22"/>
              </w:rPr>
              <w:t>Act as programme manager for Advancement projects</w:t>
            </w:r>
            <w:r w:rsidR="00444B94">
              <w:rPr>
                <w:rFonts w:ascii="Arial" w:hAnsi="Arial" w:cs="Arial"/>
                <w:bCs/>
                <w:szCs w:val="22"/>
              </w:rPr>
              <w:t xml:space="preserve"> and activity</w:t>
            </w:r>
            <w:r w:rsidR="007C6277" w:rsidRPr="00D84B35">
              <w:rPr>
                <w:rFonts w:ascii="Arial" w:hAnsi="Arial" w:cs="Arial"/>
                <w:bCs/>
                <w:szCs w:val="22"/>
              </w:rPr>
              <w:t xml:space="preserve">, working with project </w:t>
            </w:r>
            <w:r w:rsidR="007C6277" w:rsidRPr="004F6399">
              <w:rPr>
                <w:rFonts w:ascii="Arial" w:hAnsi="Arial" w:cs="Arial"/>
                <w:bCs/>
                <w:szCs w:val="22"/>
              </w:rPr>
              <w:t>managers</w:t>
            </w:r>
            <w:r w:rsidR="00597F46" w:rsidRPr="004F6399">
              <w:rPr>
                <w:rFonts w:ascii="Arial" w:hAnsi="Arial" w:cs="Arial"/>
                <w:bCs/>
                <w:szCs w:val="22"/>
              </w:rPr>
              <w:t xml:space="preserve"> and key stakeholders</w:t>
            </w:r>
            <w:r w:rsidR="007C6277" w:rsidRPr="004F6399">
              <w:rPr>
                <w:rFonts w:ascii="Arial" w:hAnsi="Arial" w:cs="Arial"/>
                <w:bCs/>
                <w:szCs w:val="22"/>
              </w:rPr>
              <w:t xml:space="preserve"> to</w:t>
            </w:r>
            <w:r w:rsidR="00465765" w:rsidRPr="004F6399">
              <w:rPr>
                <w:rFonts w:ascii="Arial" w:hAnsi="Arial" w:cs="Arial"/>
                <w:bCs/>
                <w:szCs w:val="22"/>
              </w:rPr>
              <w:t xml:space="preserve"> develop detailed plans and</w:t>
            </w:r>
            <w:r w:rsidR="007C6277" w:rsidRPr="00D84B35">
              <w:rPr>
                <w:rFonts w:ascii="Arial" w:hAnsi="Arial" w:cs="Arial"/>
                <w:bCs/>
                <w:szCs w:val="22"/>
              </w:rPr>
              <w:t xml:space="preserve"> ensure projects are managed to budget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 and</w:t>
            </w:r>
            <w:r w:rsidR="007C6277" w:rsidRPr="00D84B35">
              <w:rPr>
                <w:rFonts w:ascii="Arial" w:hAnsi="Arial" w:cs="Arial"/>
                <w:bCs/>
                <w:szCs w:val="22"/>
              </w:rPr>
              <w:t xml:space="preserve"> meet time and quality expectations</w:t>
            </w:r>
            <w:r w:rsidR="00444B94">
              <w:rPr>
                <w:rFonts w:ascii="Arial" w:hAnsi="Arial" w:cs="Arial"/>
                <w:bCs/>
                <w:szCs w:val="22"/>
              </w:rPr>
              <w:t xml:space="preserve">. </w:t>
            </w:r>
            <w:r w:rsidR="00196D1F">
              <w:rPr>
                <w:rFonts w:ascii="Arial" w:hAnsi="Arial" w:cs="Arial"/>
                <w:bCs/>
                <w:szCs w:val="22"/>
              </w:rPr>
              <w:t>Ensure lessons learned are recorded and acted upon.</w:t>
            </w:r>
          </w:p>
          <w:p w14:paraId="6266E2D4" w14:textId="6846D22A" w:rsidR="002A76F1" w:rsidRPr="00D84B35" w:rsidRDefault="00196D1F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Develop joined up working within the department; i</w:t>
            </w:r>
            <w:r w:rsidR="00444B94">
              <w:rPr>
                <w:rFonts w:ascii="Arial" w:hAnsi="Arial" w:cs="Arial"/>
                <w:bCs/>
                <w:szCs w:val="22"/>
              </w:rPr>
              <w:t>dentify opportunities for cross team collaboration to maximise opportunities within projects and activity.</w:t>
            </w:r>
          </w:p>
          <w:p w14:paraId="0974483E" w14:textId="3A058263" w:rsidR="007C6277" w:rsidRPr="00D84B35" w:rsidRDefault="007C6277" w:rsidP="002C1EA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 w:rsidRPr="00D84B35">
              <w:rPr>
                <w:rFonts w:ascii="Arial" w:hAnsi="Arial" w:cs="Arial"/>
                <w:bCs/>
                <w:szCs w:val="22"/>
              </w:rPr>
              <w:t>Project manage specific</w:t>
            </w:r>
            <w:r w:rsidR="00444B94">
              <w:rPr>
                <w:rFonts w:ascii="Arial" w:hAnsi="Arial" w:cs="Arial"/>
                <w:bCs/>
                <w:szCs w:val="22"/>
              </w:rPr>
              <w:t xml:space="preserve"> and diverse</w:t>
            </w:r>
            <w:r w:rsidRPr="00D84B35">
              <w:rPr>
                <w:rFonts w:ascii="Arial" w:hAnsi="Arial" w:cs="Arial"/>
                <w:bCs/>
                <w:szCs w:val="22"/>
              </w:rPr>
              <w:t xml:space="preserve"> projects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 (including IT projects)</w:t>
            </w:r>
            <w:r w:rsidRPr="00D84B35">
              <w:rPr>
                <w:rFonts w:ascii="Arial" w:hAnsi="Arial" w:cs="Arial"/>
                <w:bCs/>
                <w:szCs w:val="22"/>
              </w:rPr>
              <w:t xml:space="preserve"> </w:t>
            </w:r>
            <w:r w:rsidR="00444B94" w:rsidRPr="00D84B35">
              <w:rPr>
                <w:rFonts w:ascii="Arial" w:hAnsi="Arial" w:cs="Arial"/>
                <w:bCs/>
                <w:szCs w:val="22"/>
              </w:rPr>
              <w:t>where required.</w:t>
            </w:r>
          </w:p>
          <w:p w14:paraId="191E6BE0" w14:textId="514F1A55" w:rsidR="00CE761A" w:rsidRDefault="007C6277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 w:rsidRPr="00D84B35">
              <w:rPr>
                <w:rFonts w:ascii="Arial" w:hAnsi="Arial" w:cs="Arial"/>
                <w:bCs/>
                <w:szCs w:val="22"/>
              </w:rPr>
              <w:t>Ensure effective risk management across projects and activity</w:t>
            </w:r>
            <w:r w:rsidR="00CE761A" w:rsidRPr="00D84B35">
              <w:rPr>
                <w:rFonts w:ascii="Arial" w:hAnsi="Arial" w:cs="Arial"/>
                <w:bCs/>
                <w:szCs w:val="22"/>
              </w:rPr>
              <w:t>, escalat</w:t>
            </w:r>
            <w:r w:rsidRPr="00D84B35">
              <w:rPr>
                <w:rFonts w:ascii="Arial" w:hAnsi="Arial" w:cs="Arial"/>
                <w:bCs/>
                <w:szCs w:val="22"/>
              </w:rPr>
              <w:t>ing</w:t>
            </w:r>
            <w:r w:rsidR="00CE761A" w:rsidRPr="00D84B35">
              <w:rPr>
                <w:rFonts w:ascii="Arial" w:hAnsi="Arial" w:cs="Arial"/>
                <w:bCs/>
                <w:szCs w:val="22"/>
              </w:rPr>
              <w:t xml:space="preserve"> risks to A</w:t>
            </w:r>
            <w:r w:rsidR="00444B94">
              <w:rPr>
                <w:rFonts w:ascii="Arial" w:hAnsi="Arial" w:cs="Arial"/>
                <w:bCs/>
                <w:szCs w:val="22"/>
              </w:rPr>
              <w:t xml:space="preserve">dvancement </w:t>
            </w:r>
            <w:r w:rsidR="00CE761A" w:rsidRPr="00D84B35">
              <w:rPr>
                <w:rFonts w:ascii="Arial" w:hAnsi="Arial" w:cs="Arial"/>
                <w:bCs/>
                <w:szCs w:val="22"/>
              </w:rPr>
              <w:t>SLT</w:t>
            </w:r>
            <w:r w:rsidR="00444B94">
              <w:rPr>
                <w:rFonts w:ascii="Arial" w:hAnsi="Arial" w:cs="Arial"/>
                <w:bCs/>
                <w:szCs w:val="22"/>
              </w:rPr>
              <w:t xml:space="preserve"> (ASLT)</w:t>
            </w:r>
            <w:r w:rsidR="00CE761A" w:rsidRPr="00D84B35">
              <w:rPr>
                <w:rFonts w:ascii="Arial" w:hAnsi="Arial" w:cs="Arial"/>
                <w:bCs/>
                <w:szCs w:val="22"/>
              </w:rPr>
              <w:t xml:space="preserve"> as appropriate</w:t>
            </w:r>
            <w:r w:rsidR="00444B94">
              <w:rPr>
                <w:rFonts w:ascii="Arial" w:hAnsi="Arial" w:cs="Arial"/>
                <w:bCs/>
                <w:szCs w:val="22"/>
              </w:rPr>
              <w:t>.</w:t>
            </w:r>
          </w:p>
          <w:p w14:paraId="12493EBE" w14:textId="23DB3511" w:rsidR="00B278AC" w:rsidRPr="004F6399" w:rsidRDefault="00B278AC" w:rsidP="00B278A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 w:rsidRPr="004F6399">
              <w:rPr>
                <w:rFonts w:ascii="Arial" w:hAnsi="Arial" w:cs="Arial"/>
                <w:bCs/>
                <w:szCs w:val="22"/>
              </w:rPr>
              <w:t>To manage various stakeholders (e.g. finance, legal) to support the requirements of complex projects.</w:t>
            </w:r>
          </w:p>
          <w:p w14:paraId="1E40D18E" w14:textId="54C9931D" w:rsidR="00B278AC" w:rsidRPr="00B278AC" w:rsidRDefault="007C6277" w:rsidP="00B278A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 w:rsidRPr="00D84B35">
              <w:rPr>
                <w:rFonts w:ascii="Arial" w:hAnsi="Arial" w:cs="Arial"/>
                <w:bCs/>
                <w:szCs w:val="22"/>
              </w:rPr>
              <w:lastRenderedPageBreak/>
              <w:t xml:space="preserve">Deliver regular </w:t>
            </w:r>
            <w:r w:rsidR="00444B94">
              <w:rPr>
                <w:rFonts w:ascii="Arial" w:hAnsi="Arial" w:cs="Arial"/>
                <w:bCs/>
                <w:szCs w:val="22"/>
              </w:rPr>
              <w:t xml:space="preserve">project and activity </w:t>
            </w:r>
            <w:r w:rsidRPr="00D84B35">
              <w:rPr>
                <w:rFonts w:ascii="Arial" w:hAnsi="Arial" w:cs="Arial"/>
                <w:bCs/>
                <w:szCs w:val="22"/>
              </w:rPr>
              <w:t>performance reporting in liaison with project managers</w:t>
            </w:r>
            <w:r w:rsidR="00444B94">
              <w:rPr>
                <w:rFonts w:ascii="Arial" w:hAnsi="Arial" w:cs="Arial"/>
                <w:bCs/>
                <w:szCs w:val="22"/>
              </w:rPr>
              <w:t>.</w:t>
            </w:r>
          </w:p>
          <w:p w14:paraId="7011BB41" w14:textId="77777777" w:rsidR="00444B94" w:rsidRDefault="00444B94" w:rsidP="00D11AC4">
            <w:pPr>
              <w:rPr>
                <w:rFonts w:ascii="Arial" w:hAnsi="Arial" w:cs="Arial"/>
                <w:b/>
                <w:szCs w:val="22"/>
              </w:rPr>
            </w:pPr>
          </w:p>
          <w:p w14:paraId="7BC7D7F8" w14:textId="63B75DC5" w:rsidR="00444B94" w:rsidRDefault="00444B94" w:rsidP="00D11A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Compliance</w:t>
            </w:r>
          </w:p>
          <w:p w14:paraId="4D7899FE" w14:textId="4FA818A4" w:rsidR="00444B94" w:rsidRDefault="00444B94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Maintain thorough understanding of relevant compliance requirements including (but not limited to): UKGDPR, PECR, Fundraising Code of Practice</w:t>
            </w:r>
            <w:r w:rsidR="00821F93">
              <w:rPr>
                <w:rFonts w:ascii="Arial" w:hAnsi="Arial" w:cs="Arial"/>
                <w:bCs/>
                <w:szCs w:val="22"/>
              </w:rPr>
              <w:t xml:space="preserve">, Charity Commission regulation, relevant institutional policies and practices. </w:t>
            </w:r>
          </w:p>
          <w:p w14:paraId="7E4591E9" w14:textId="2D8CB9A8" w:rsidR="00821F93" w:rsidRDefault="00821F93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Work with project and activity managers to ensure activity is compliant and risks are mitigated.</w:t>
            </w:r>
          </w:p>
          <w:p w14:paraId="4DEC4538" w14:textId="4AF60307" w:rsidR="00821F93" w:rsidRPr="00D84B35" w:rsidRDefault="00821F93" w:rsidP="00D84B3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Develop and adapt Advancement policies and processes; deliver training on application of policies where necessary.</w:t>
            </w:r>
          </w:p>
          <w:p w14:paraId="252DF638" w14:textId="77777777" w:rsidR="00821F93" w:rsidRPr="00D84B35" w:rsidRDefault="00821F93" w:rsidP="00F57C02">
            <w:pPr>
              <w:rPr>
                <w:rFonts w:ascii="Arial" w:hAnsi="Arial" w:cs="Arial"/>
                <w:bCs/>
                <w:szCs w:val="22"/>
              </w:rPr>
            </w:pPr>
          </w:p>
          <w:p w14:paraId="15B68873" w14:textId="4F34CAA9" w:rsidR="00821F93" w:rsidRDefault="00821F93" w:rsidP="00D11A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Governance</w:t>
            </w:r>
          </w:p>
          <w:p w14:paraId="5E195F7C" w14:textId="494F7A9C" w:rsidR="00821F93" w:rsidRPr="00301E45" w:rsidRDefault="00821F93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301E45">
              <w:rPr>
                <w:rFonts w:ascii="Arial" w:hAnsi="Arial" w:cs="Arial"/>
                <w:szCs w:val="22"/>
              </w:rPr>
              <w:t xml:space="preserve">Prepare draft papers and reports for University Boards/Committees in accordance with the appropriate </w:t>
            </w:r>
            <w:r>
              <w:rPr>
                <w:rFonts w:ascii="Arial" w:hAnsi="Arial" w:cs="Arial"/>
                <w:szCs w:val="22"/>
              </w:rPr>
              <w:t xml:space="preserve">templates, </w:t>
            </w:r>
            <w:r w:rsidRPr="00301E45">
              <w:rPr>
                <w:rFonts w:ascii="Arial" w:hAnsi="Arial" w:cs="Arial"/>
                <w:szCs w:val="22"/>
              </w:rPr>
              <w:t>policies and guidelines.</w:t>
            </w:r>
          </w:p>
          <w:p w14:paraId="2523009F" w14:textId="795A4FCE" w:rsidR="00821F93" w:rsidRDefault="00196D1F" w:rsidP="00821F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Act as Secretary for key Advancement Boards and Committees.</w:t>
            </w:r>
          </w:p>
          <w:p w14:paraId="1C58CF3C" w14:textId="091837C0" w:rsidR="00196D1F" w:rsidRDefault="00196D1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Act as single point of contact for Vice-Chancellor’s office.</w:t>
            </w:r>
          </w:p>
          <w:p w14:paraId="37AD3F33" w14:textId="77777777" w:rsidR="002C1EA0" w:rsidRDefault="002C1EA0" w:rsidP="002C1EA0">
            <w:pPr>
              <w:rPr>
                <w:rFonts w:ascii="Arial" w:hAnsi="Arial" w:cs="Arial"/>
                <w:bCs/>
                <w:szCs w:val="22"/>
              </w:rPr>
            </w:pPr>
          </w:p>
          <w:p w14:paraId="5724BA3F" w14:textId="72D470DB" w:rsidR="002C1EA0" w:rsidRDefault="002C1EA0" w:rsidP="002C1EA0">
            <w:pPr>
              <w:rPr>
                <w:rFonts w:ascii="Arial" w:hAnsi="Arial" w:cs="Arial"/>
                <w:b/>
                <w:szCs w:val="22"/>
              </w:rPr>
            </w:pPr>
            <w:r w:rsidRPr="00D84B35">
              <w:rPr>
                <w:rFonts w:ascii="Arial" w:hAnsi="Arial" w:cs="Arial"/>
                <w:b/>
                <w:szCs w:val="22"/>
              </w:rPr>
              <w:t xml:space="preserve">Team </w:t>
            </w:r>
            <w:r w:rsidR="00CE36D5">
              <w:rPr>
                <w:rFonts w:ascii="Arial" w:hAnsi="Arial" w:cs="Arial"/>
                <w:b/>
                <w:szCs w:val="22"/>
              </w:rPr>
              <w:t xml:space="preserve">management </w:t>
            </w:r>
          </w:p>
          <w:p w14:paraId="62F42448" w14:textId="1AAAE100" w:rsidR="002C1EA0" w:rsidRDefault="00504471" w:rsidP="002C1EA0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L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ine </w:t>
            </w:r>
            <w:proofErr w:type="gramStart"/>
            <w:r w:rsidR="002C1EA0">
              <w:rPr>
                <w:rFonts w:ascii="Arial" w:hAnsi="Arial" w:cs="Arial"/>
                <w:bCs/>
                <w:szCs w:val="22"/>
              </w:rPr>
              <w:t>manage</w:t>
            </w:r>
            <w:proofErr w:type="gramEnd"/>
            <w:r w:rsidR="002C1EA0">
              <w:rPr>
                <w:rFonts w:ascii="Arial" w:hAnsi="Arial" w:cs="Arial"/>
                <w:bCs/>
                <w:szCs w:val="22"/>
              </w:rPr>
              <w:t xml:space="preserve"> the PA to the Director and the Finance Officer, with the potential for additional line management</w:t>
            </w:r>
            <w:r w:rsidR="00CE36D5">
              <w:rPr>
                <w:rFonts w:ascii="Arial" w:hAnsi="Arial" w:cs="Arial"/>
                <w:bCs/>
                <w:szCs w:val="22"/>
              </w:rPr>
              <w:t xml:space="preserve"> (either permanent or temporary)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 in response to the changing requirements of the team.</w:t>
            </w:r>
          </w:p>
          <w:p w14:paraId="135FB3D2" w14:textId="0225D8C9" w:rsidR="002C1EA0" w:rsidRDefault="00504471" w:rsidP="002C1EA0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</w:t>
            </w:r>
            <w:r w:rsidR="002C1EA0">
              <w:rPr>
                <w:rFonts w:ascii="Arial" w:hAnsi="Arial" w:cs="Arial"/>
                <w:bCs/>
                <w:szCs w:val="22"/>
              </w:rPr>
              <w:t>nsure direct reports are well supported to deliver</w:t>
            </w:r>
            <w:r w:rsidR="00CE36D5">
              <w:rPr>
                <w:rFonts w:ascii="Arial" w:hAnsi="Arial" w:cs="Arial"/>
                <w:bCs/>
                <w:szCs w:val="22"/>
              </w:rPr>
              <w:t xml:space="preserve"> on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 their objectives, </w:t>
            </w:r>
            <w:r>
              <w:rPr>
                <w:rFonts w:ascii="Arial" w:hAnsi="Arial" w:cs="Arial"/>
                <w:bCs/>
                <w:szCs w:val="22"/>
              </w:rPr>
              <w:t>with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 performance issues</w:t>
            </w:r>
            <w:r>
              <w:rPr>
                <w:rFonts w:ascii="Arial" w:hAnsi="Arial" w:cs="Arial"/>
                <w:bCs/>
                <w:szCs w:val="22"/>
              </w:rPr>
              <w:t xml:space="preserve"> addressed</w:t>
            </w:r>
            <w:r w:rsidR="002C1EA0">
              <w:rPr>
                <w:rFonts w:ascii="Arial" w:hAnsi="Arial" w:cs="Arial"/>
                <w:bCs/>
                <w:szCs w:val="22"/>
              </w:rPr>
              <w:t xml:space="preserve"> in a timely manner.</w:t>
            </w:r>
          </w:p>
          <w:p w14:paraId="0E1A5D5E" w14:textId="77777777" w:rsidR="00374210" w:rsidRDefault="00374210" w:rsidP="00374210">
            <w:pPr>
              <w:rPr>
                <w:rFonts w:ascii="Arial" w:hAnsi="Arial" w:cs="Arial"/>
                <w:bCs/>
                <w:szCs w:val="22"/>
              </w:rPr>
            </w:pPr>
          </w:p>
          <w:p w14:paraId="53298B1C" w14:textId="77777777" w:rsidR="00374210" w:rsidRDefault="00374210" w:rsidP="0037421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HR and team support</w:t>
            </w:r>
          </w:p>
          <w:p w14:paraId="7BCA938D" w14:textId="3203FDD0" w:rsidR="00374210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Maintain oversight of department recruitment and support hiring managers with the </w:t>
            </w:r>
            <w:r w:rsidR="00504471">
              <w:rPr>
                <w:rFonts w:ascii="Arial" w:hAnsi="Arial" w:cs="Arial"/>
                <w:bCs/>
                <w:szCs w:val="22"/>
              </w:rPr>
              <w:t>end-to-end</w:t>
            </w:r>
            <w:r>
              <w:rPr>
                <w:rFonts w:ascii="Arial" w:hAnsi="Arial" w:cs="Arial"/>
                <w:bCs/>
                <w:szCs w:val="22"/>
              </w:rPr>
              <w:t xml:space="preserve"> recruitment process.</w:t>
            </w:r>
          </w:p>
          <w:p w14:paraId="258B7505" w14:textId="77777777" w:rsidR="00374210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Work with hiring managers to design and deliver a comprehensive induction for new starters.</w:t>
            </w:r>
          </w:p>
          <w:p w14:paraId="721510C3" w14:textId="77777777" w:rsidR="00374210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Oversee scheduling of the Advancement meetings framework. </w:t>
            </w:r>
          </w:p>
          <w:p w14:paraId="2D3101C7" w14:textId="0FAB83CA" w:rsidR="00374210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Support coordination and briefing of external speakers</w:t>
            </w:r>
            <w:r w:rsidR="00504471">
              <w:rPr>
                <w:rFonts w:ascii="Arial" w:hAnsi="Arial" w:cs="Arial"/>
                <w:bCs/>
                <w:szCs w:val="22"/>
              </w:rPr>
              <w:t xml:space="preserve"> at Advancement meetings and team events,</w:t>
            </w:r>
            <w:r>
              <w:rPr>
                <w:rFonts w:ascii="Arial" w:hAnsi="Arial" w:cs="Arial"/>
                <w:bCs/>
                <w:szCs w:val="22"/>
              </w:rPr>
              <w:t xml:space="preserve"> where appropriate.</w:t>
            </w:r>
          </w:p>
          <w:p w14:paraId="4C1DE95D" w14:textId="77777777" w:rsidR="00374210" w:rsidRPr="005F09EB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Produce performance reports in accordance with the Advancement performance reporting schedule.</w:t>
            </w:r>
          </w:p>
          <w:p w14:paraId="328E65DC" w14:textId="77777777" w:rsidR="00374210" w:rsidRPr="005F09EB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Coordinate training and development for the Advancement team where required.</w:t>
            </w:r>
          </w:p>
          <w:p w14:paraId="1BE670EE" w14:textId="77777777" w:rsidR="00374210" w:rsidRDefault="00374210" w:rsidP="0037421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Support with organising and delivering team away days and networking events.</w:t>
            </w:r>
          </w:p>
          <w:p w14:paraId="4561BD00" w14:textId="77777777" w:rsidR="00374210" w:rsidRDefault="00374210" w:rsidP="00374210">
            <w:pPr>
              <w:rPr>
                <w:rFonts w:ascii="Arial" w:hAnsi="Arial" w:cs="Arial"/>
                <w:szCs w:val="22"/>
              </w:rPr>
            </w:pPr>
          </w:p>
          <w:p w14:paraId="519C9139" w14:textId="77777777" w:rsidR="00374210" w:rsidRPr="00E36774" w:rsidRDefault="00374210" w:rsidP="0037421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Undertake additional ad hoc tasks and projects and/or provide wider support and guidance </w:t>
            </w:r>
            <w:r w:rsidRPr="00E36774">
              <w:rPr>
                <w:rFonts w:ascii="Arial" w:hAnsi="Arial" w:cs="Arial"/>
                <w:szCs w:val="22"/>
              </w:rPr>
              <w:t xml:space="preserve">as </w:t>
            </w:r>
            <w:r>
              <w:rPr>
                <w:rFonts w:ascii="Arial" w:hAnsi="Arial" w:cs="Arial"/>
                <w:szCs w:val="22"/>
              </w:rPr>
              <w:t xml:space="preserve">deemed appropriate.  </w:t>
            </w:r>
          </w:p>
          <w:p w14:paraId="7E7C2AF1" w14:textId="77777777" w:rsidR="00374210" w:rsidRDefault="00374210" w:rsidP="00374210">
            <w:pPr>
              <w:rPr>
                <w:rFonts w:ascii="Arial" w:hAnsi="Arial" w:cs="Arial"/>
                <w:szCs w:val="22"/>
              </w:rPr>
            </w:pPr>
          </w:p>
          <w:p w14:paraId="49654CFB" w14:textId="22EA71DC" w:rsidR="005C032D" w:rsidRPr="00D5255A" w:rsidRDefault="00374210" w:rsidP="00252C2B">
            <w:pPr>
              <w:ind w:left="720" w:hanging="7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</w:t>
            </w:r>
            <w:r>
              <w:rPr>
                <w:rFonts w:ascii="Arial" w:hAnsi="Arial" w:cs="Arial"/>
                <w:szCs w:val="22"/>
              </w:rPr>
              <w:tab/>
              <w:t>This job description is not, and is not intended to be, a comprehensive description of the duties involved.</w:t>
            </w:r>
          </w:p>
          <w:p w14:paraId="7E068509" w14:textId="77777777" w:rsidR="00A128EC" w:rsidRPr="0054664F" w:rsidRDefault="00A128EC" w:rsidP="00D84B35">
            <w:pPr>
              <w:ind w:left="720" w:hanging="720"/>
              <w:rPr>
                <w:rFonts w:ascii="Arial" w:hAnsi="Arial" w:cs="Arial"/>
                <w:szCs w:val="22"/>
              </w:rPr>
            </w:pPr>
          </w:p>
        </w:tc>
      </w:tr>
    </w:tbl>
    <w:p w14:paraId="1005A842" w14:textId="77777777" w:rsidR="000B507E" w:rsidRDefault="000B507E" w:rsidP="00E9699B">
      <w:pPr>
        <w:rPr>
          <w:rFonts w:ascii="Arial" w:hAnsi="Arial" w:cs="Arial"/>
        </w:rPr>
      </w:pPr>
    </w:p>
    <w:p w14:paraId="44149F61" w14:textId="77777777" w:rsidR="000B507E" w:rsidRDefault="000B50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3316F1" w14:textId="77777777" w:rsidR="00E36EC0" w:rsidRPr="007E4FEB" w:rsidRDefault="00E36EC0" w:rsidP="00E9699B">
      <w:pPr>
        <w:rPr>
          <w:rFonts w:ascii="Arial" w:hAnsi="Arial" w:cs="Arial"/>
          <w:b/>
          <w:sz w:val="28"/>
        </w:rPr>
      </w:pPr>
      <w:r w:rsidRPr="007E4FEB">
        <w:rPr>
          <w:rFonts w:ascii="Arial" w:hAnsi="Arial" w:cs="Arial"/>
          <w:b/>
          <w:sz w:val="28"/>
        </w:rPr>
        <w:lastRenderedPageBreak/>
        <w:t>Person Specification</w:t>
      </w:r>
    </w:p>
    <w:p w14:paraId="5103F910" w14:textId="77777777" w:rsidR="00E36EC0" w:rsidRDefault="00E36EC0" w:rsidP="00E9699B">
      <w:pPr>
        <w:rPr>
          <w:rFonts w:ascii="Arial" w:hAnsi="Arial" w:cs="Arial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E9699B" w14:paraId="5F941A6C" w14:textId="77777777" w:rsidTr="00254B3A">
        <w:trPr>
          <w:trHeight w:val="360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76A8AA" w14:textId="77777777" w:rsidR="0089626D" w:rsidRPr="00E9699B" w:rsidRDefault="0089626D" w:rsidP="00962601">
            <w:pPr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b/>
                <w:szCs w:val="22"/>
              </w:rPr>
              <w:t>Qualifications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3315109" w14:textId="77777777" w:rsidR="0089626D" w:rsidRPr="00E9699B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FE807E" w14:textId="77777777" w:rsidR="0089626D" w:rsidRPr="00E9699B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F43C47" w:rsidRPr="00E9699B" w14:paraId="42A4A2A8" w14:textId="77777777" w:rsidTr="00D84B35"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67800" w14:textId="1E29A3D4" w:rsidR="00F43C47" w:rsidRPr="00E9699B" w:rsidRDefault="00F43C47" w:rsidP="00F43C4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Undergraduate d</w:t>
            </w:r>
            <w:r w:rsidRPr="00E9699B">
              <w:rPr>
                <w:rFonts w:ascii="Arial" w:hAnsi="Arial" w:cs="Arial"/>
                <w:szCs w:val="22"/>
              </w:rPr>
              <w:t>egree or equivalent</w:t>
            </w:r>
            <w:r>
              <w:rPr>
                <w:rFonts w:ascii="Arial" w:hAnsi="Arial" w:cs="Arial"/>
                <w:szCs w:val="22"/>
              </w:rPr>
              <w:t xml:space="preserve"> professional experience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F67EE1" w14:textId="161C17F0" w:rsidR="00F43C47" w:rsidRPr="00E9699B" w:rsidRDefault="00F43C47" w:rsidP="00F43C47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6E4047" w14:textId="77777777" w:rsidR="00F43C47" w:rsidRPr="00E9699B" w:rsidRDefault="00F43C47" w:rsidP="00F43C4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43C47" w:rsidRPr="00E9699B" w14:paraId="3430711E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0F015" w14:textId="50966AEA" w:rsidR="00F43C47" w:rsidRPr="00CE1957" w:rsidRDefault="00F43C47" w:rsidP="00F43C4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Project management </w:t>
            </w:r>
            <w:r w:rsidRPr="00CE1957">
              <w:rPr>
                <w:rFonts w:ascii="Arial" w:hAnsi="Arial" w:cs="Arial"/>
                <w:szCs w:val="22"/>
              </w:rPr>
              <w:t>qualification</w:t>
            </w:r>
            <w:r>
              <w:rPr>
                <w:rFonts w:ascii="Arial" w:hAnsi="Arial" w:cs="Arial"/>
                <w:szCs w:val="22"/>
              </w:rPr>
              <w:t xml:space="preserve">, e.g. </w:t>
            </w:r>
            <w:r w:rsidR="00645F26">
              <w:rPr>
                <w:rFonts w:ascii="Arial" w:hAnsi="Arial" w:cs="Arial"/>
                <w:szCs w:val="22"/>
              </w:rPr>
              <w:t xml:space="preserve">APM, </w:t>
            </w:r>
            <w:r>
              <w:rPr>
                <w:rFonts w:ascii="Arial" w:hAnsi="Arial" w:cs="Arial"/>
                <w:szCs w:val="22"/>
              </w:rPr>
              <w:t>Prince2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07226E" w14:textId="77777777" w:rsidR="00F43C47" w:rsidRPr="00E9699B" w:rsidRDefault="00F43C47" w:rsidP="00F43C4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C0B6C5" w14:textId="77777777" w:rsidR="00F43C47" w:rsidRPr="00E9699B" w:rsidRDefault="00F43C47" w:rsidP="00F43C47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</w:tbl>
    <w:p w14:paraId="7C6B6D7B" w14:textId="77777777" w:rsidR="00CE1957" w:rsidRPr="00E9699B" w:rsidRDefault="00CE1957" w:rsidP="00E9699B">
      <w:pPr>
        <w:rPr>
          <w:rFonts w:ascii="Arial" w:hAnsi="Arial" w:cs="Arial"/>
          <w:szCs w:val="22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E9699B" w14:paraId="5AAFAA35" w14:textId="77777777" w:rsidTr="00254B3A">
        <w:trPr>
          <w:trHeight w:val="360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54135A" w14:textId="77777777" w:rsidR="0089626D" w:rsidRPr="00E9699B" w:rsidRDefault="0089626D" w:rsidP="00962601">
            <w:pPr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b/>
                <w:szCs w:val="22"/>
              </w:rPr>
              <w:t>Experience and Knowledge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772D59" w14:textId="77777777" w:rsidR="0089626D" w:rsidRPr="00E9699B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139E61" w14:textId="77777777" w:rsidR="0089626D" w:rsidRPr="00E9699B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7F11EB" w:rsidRPr="00E9699B" w14:paraId="184FFDF1" w14:textId="77777777" w:rsidTr="00252C2B">
        <w:trPr>
          <w:trHeight w:val="360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ED1EB" w14:textId="5FCEA7E7" w:rsidR="007F11EB" w:rsidRPr="00D84B35" w:rsidRDefault="00597F46" w:rsidP="00962601">
            <w:pPr>
              <w:rPr>
                <w:rFonts w:ascii="Arial" w:hAnsi="Arial" w:cs="Arial"/>
                <w:bCs/>
                <w:szCs w:val="22"/>
              </w:rPr>
            </w:pPr>
            <w:r w:rsidRPr="004F6399">
              <w:rPr>
                <w:rFonts w:ascii="Arial" w:hAnsi="Arial" w:cs="Arial"/>
                <w:bCs/>
                <w:szCs w:val="22"/>
              </w:rPr>
              <w:t>Knowledge of programme and project management tools and techniques and the ability to apply them to suit the environment.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7F11EB" w:rsidRPr="00D84B35">
              <w:rPr>
                <w:rFonts w:ascii="Arial" w:hAnsi="Arial" w:cs="Arial"/>
                <w:bCs/>
                <w:szCs w:val="22"/>
              </w:rPr>
              <w:t>Experience managing simultaneous small</w:t>
            </w:r>
            <w:r w:rsidR="00252C2B">
              <w:rPr>
                <w:rFonts w:ascii="Arial" w:hAnsi="Arial" w:cs="Arial"/>
                <w:bCs/>
                <w:szCs w:val="22"/>
              </w:rPr>
              <w:t>-</w:t>
            </w:r>
            <w:r w:rsidR="007F11EB" w:rsidRPr="00D84B35">
              <w:rPr>
                <w:rFonts w:ascii="Arial" w:hAnsi="Arial" w:cs="Arial"/>
                <w:bCs/>
                <w:szCs w:val="22"/>
              </w:rPr>
              <w:t>scale projects</w:t>
            </w:r>
            <w:r w:rsidR="00504471">
              <w:rPr>
                <w:rFonts w:ascii="Arial" w:hAnsi="Arial" w:cs="Arial"/>
                <w:bCs/>
                <w:szCs w:val="22"/>
              </w:rPr>
              <w:t>, including risk management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07F1A0" w14:textId="12533117" w:rsidR="007F11EB" w:rsidRPr="00E9699B" w:rsidRDefault="007F11EB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D5C05" w14:textId="77777777" w:rsidR="007F11EB" w:rsidRPr="00E9699B" w:rsidRDefault="007F11EB" w:rsidP="0096260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E9699B" w14:paraId="4563E800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218B39" w14:textId="6BB231BB" w:rsidR="0089626D" w:rsidRPr="00E9699B" w:rsidRDefault="006755CA" w:rsidP="00896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In-depth</w:t>
            </w:r>
            <w:r w:rsidR="0089626D">
              <w:rPr>
                <w:rFonts w:ascii="Arial" w:hAnsi="Arial" w:cs="Arial"/>
                <w:szCs w:val="22"/>
              </w:rPr>
              <w:t xml:space="preserve"> understanding of </w:t>
            </w:r>
            <w:r w:rsidR="00C54C9C">
              <w:rPr>
                <w:rFonts w:ascii="Arial" w:hAnsi="Arial" w:cs="Arial"/>
                <w:szCs w:val="22"/>
              </w:rPr>
              <w:t>UK</w:t>
            </w:r>
            <w:r w:rsidR="0089626D">
              <w:rPr>
                <w:rFonts w:ascii="Arial" w:hAnsi="Arial" w:cs="Arial"/>
                <w:szCs w:val="22"/>
              </w:rPr>
              <w:t>GDPR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E6C6A0" w14:textId="77777777" w:rsidR="0089626D" w:rsidRPr="00E9699B" w:rsidRDefault="0089626D" w:rsidP="00E9699B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EB573" w14:textId="77777777" w:rsidR="0089626D" w:rsidRPr="00E9699B" w:rsidRDefault="0089626D" w:rsidP="00E9699B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43C47" w:rsidRPr="00E9699B" w14:paraId="38D09C37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41A5CC" w14:textId="39429B4B" w:rsidR="00F43C47" w:rsidRDefault="00F43C47" w:rsidP="008962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Knowledge of charity/fundraising compliance requirements e.g. PECR, Code of Fundraising Practice, Charity Commission guidance and regulations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241E6" w14:textId="77777777" w:rsidR="00F43C47" w:rsidRPr="00E9699B" w:rsidRDefault="00F43C47" w:rsidP="00E9699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6F6A2" w14:textId="5DB484CD" w:rsidR="00F43C47" w:rsidRPr="00E9699B" w:rsidRDefault="00F43C47" w:rsidP="00E9699B">
            <w:pPr>
              <w:jc w:val="center"/>
              <w:rPr>
                <w:rFonts w:ascii="Arial" w:hAnsi="Arial" w:cs="Arial"/>
                <w:szCs w:val="22"/>
              </w:rPr>
            </w:pPr>
            <w:r w:rsidRPr="00E9699B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6755CA" w:rsidRPr="00254B3A" w14:paraId="3954E89C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8157D" w14:textId="6AA49D08" w:rsidR="006755CA" w:rsidRPr="00254B3A" w:rsidRDefault="006755CA" w:rsidP="006755CA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Experience of working in the Higher Education sector</w:t>
            </w:r>
            <w:r w:rsidR="00C54C9C">
              <w:rPr>
                <w:rFonts w:ascii="Arial" w:hAnsi="Arial" w:cs="Arial"/>
                <w:szCs w:val="22"/>
              </w:rPr>
              <w:t xml:space="preserve"> and/</w:t>
            </w:r>
            <w:r w:rsidRPr="00254B3A">
              <w:rPr>
                <w:rFonts w:ascii="Arial" w:hAnsi="Arial" w:cs="Arial"/>
                <w:szCs w:val="22"/>
              </w:rPr>
              <w:t>or</w:t>
            </w:r>
            <w:r w:rsidR="007F11EB">
              <w:rPr>
                <w:rFonts w:ascii="Arial" w:hAnsi="Arial" w:cs="Arial"/>
                <w:szCs w:val="22"/>
              </w:rPr>
              <w:t xml:space="preserve"> a</w:t>
            </w:r>
            <w:r w:rsidRPr="00254B3A">
              <w:rPr>
                <w:rFonts w:ascii="Arial" w:hAnsi="Arial" w:cs="Arial"/>
                <w:szCs w:val="22"/>
              </w:rPr>
              <w:t xml:space="preserve"> charitable fundraising organisation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D37F9" w14:textId="77777777" w:rsidR="006755CA" w:rsidRPr="00254B3A" w:rsidRDefault="006755CA" w:rsidP="006755C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923F4" w14:textId="77777777" w:rsidR="006755CA" w:rsidRPr="00254B3A" w:rsidRDefault="006755CA" w:rsidP="006755CA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6755CA" w:rsidRPr="00254B3A" w14:paraId="187EF37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C088D7" w14:textId="7BD97C4F" w:rsidR="006755CA" w:rsidRPr="00254B3A" w:rsidRDefault="00F43C47" w:rsidP="006755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Experience</w:t>
            </w:r>
            <w:r w:rsidR="006755CA" w:rsidRPr="00254B3A">
              <w:rPr>
                <w:rFonts w:ascii="Arial" w:hAnsi="Arial" w:cs="Arial"/>
                <w:szCs w:val="22"/>
              </w:rPr>
              <w:t xml:space="preserve"> providing executive level </w:t>
            </w:r>
            <w:r w:rsidR="00C54C9C">
              <w:rPr>
                <w:rFonts w:ascii="Arial" w:hAnsi="Arial" w:cs="Arial"/>
                <w:szCs w:val="22"/>
              </w:rPr>
              <w:t xml:space="preserve">governance </w:t>
            </w:r>
            <w:r w:rsidR="006755CA" w:rsidRPr="00254B3A">
              <w:rPr>
                <w:rFonts w:ascii="Arial" w:hAnsi="Arial" w:cs="Arial"/>
                <w:szCs w:val="22"/>
              </w:rPr>
              <w:t xml:space="preserve">support and guidance and </w:t>
            </w:r>
            <w:r>
              <w:rPr>
                <w:rFonts w:ascii="Arial" w:hAnsi="Arial" w:cs="Arial"/>
                <w:szCs w:val="22"/>
              </w:rPr>
              <w:t>working effectively with</w:t>
            </w:r>
            <w:r w:rsidR="006755CA" w:rsidRPr="00254B3A">
              <w:rPr>
                <w:rFonts w:ascii="Arial" w:hAnsi="Arial" w:cs="Arial"/>
                <w:szCs w:val="22"/>
              </w:rPr>
              <w:t xml:space="preserve"> senior </w:t>
            </w:r>
            <w:r>
              <w:rPr>
                <w:rFonts w:ascii="Arial" w:hAnsi="Arial" w:cs="Arial"/>
                <w:szCs w:val="22"/>
              </w:rPr>
              <w:t>stakeholders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E8EC7" w14:textId="77777777" w:rsidR="006755CA" w:rsidRPr="00254B3A" w:rsidRDefault="006755CA" w:rsidP="006755CA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826A3" w14:textId="77777777" w:rsidR="006755CA" w:rsidRPr="00254B3A" w:rsidRDefault="006755CA" w:rsidP="006755C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45D32" w:rsidRPr="00254B3A" w:rsidDel="00F43C47" w14:paraId="646DEDDB" w14:textId="77777777" w:rsidTr="0089626D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7B59FC" w14:textId="543098FF" w:rsidR="00C45D32" w:rsidRDefault="00C45D32" w:rsidP="006755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Experience managing individuals and teams and coaching individuals to meet and exceed objectives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7DC48" w14:textId="37B3DF76" w:rsidR="00C45D32" w:rsidRPr="00254B3A" w:rsidRDefault="00C45D32" w:rsidP="006755CA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A97CA" w14:textId="77777777" w:rsidR="00C45D32" w:rsidRPr="00254B3A" w:rsidDel="00F43C47" w:rsidRDefault="00C45D32" w:rsidP="006755C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37C8FB5" w14:textId="77777777" w:rsidR="00CE1957" w:rsidRPr="00254B3A" w:rsidRDefault="00CE1957" w:rsidP="00E9699B">
      <w:pPr>
        <w:rPr>
          <w:rFonts w:ascii="Arial" w:hAnsi="Arial" w:cs="Arial"/>
          <w:szCs w:val="22"/>
        </w:rPr>
      </w:pPr>
    </w:p>
    <w:p w14:paraId="0CA2089F" w14:textId="77777777" w:rsidR="00CE1957" w:rsidRPr="00254B3A" w:rsidRDefault="00CE1957" w:rsidP="00E9699B">
      <w:pPr>
        <w:rPr>
          <w:rFonts w:ascii="Arial" w:hAnsi="Arial" w:cs="Arial"/>
          <w:szCs w:val="22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254B3A" w14:paraId="67FE92FF" w14:textId="77777777" w:rsidTr="00254B3A">
        <w:trPr>
          <w:trHeight w:val="360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16499" w14:textId="77777777" w:rsidR="0089626D" w:rsidRPr="00254B3A" w:rsidRDefault="0089626D" w:rsidP="0096260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b/>
                <w:szCs w:val="22"/>
              </w:rPr>
              <w:t>Skills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ED1B32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739304B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89626D" w:rsidRPr="00254B3A" w14:paraId="11B8D5B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A3441" w14:textId="6182D94F" w:rsidR="0089626D" w:rsidRPr="00254B3A" w:rsidRDefault="006755CA" w:rsidP="00E9699B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Ability to work across a complex organisation at a senior level and manag</w:t>
            </w:r>
            <w:r w:rsidR="00F43C47">
              <w:rPr>
                <w:rFonts w:ascii="Arial" w:hAnsi="Arial" w:cs="Arial"/>
                <w:szCs w:val="22"/>
              </w:rPr>
              <w:t>e</w:t>
            </w:r>
            <w:r w:rsidRPr="00254B3A">
              <w:rPr>
                <w:rFonts w:ascii="Arial" w:hAnsi="Arial" w:cs="Arial"/>
                <w:szCs w:val="22"/>
              </w:rPr>
              <w:t xml:space="preserve"> multiple stakeholders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35F82" w14:textId="77777777" w:rsidR="0089626D" w:rsidRPr="00254B3A" w:rsidRDefault="006755CA" w:rsidP="00E9699B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3B30C" w14:textId="77777777" w:rsidR="0089626D" w:rsidRPr="00254B3A" w:rsidRDefault="0089626D" w:rsidP="00E9699B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6F961CB3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C693B" w14:textId="22C9E758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 xml:space="preserve">Proven excellent organisational skills, including the ability to </w:t>
            </w:r>
            <w:r w:rsidR="00F43C47">
              <w:rPr>
                <w:rFonts w:ascii="Arial" w:hAnsi="Arial" w:cs="Arial"/>
                <w:szCs w:val="22"/>
              </w:rPr>
              <w:t xml:space="preserve">independently </w:t>
            </w:r>
            <w:r w:rsidRPr="00254B3A">
              <w:rPr>
                <w:rFonts w:ascii="Arial" w:hAnsi="Arial" w:cs="Arial"/>
                <w:szCs w:val="22"/>
              </w:rPr>
              <w:t>prioritise and manage a diverse workload and to meet deadlines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DF7C4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6F372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43C47" w:rsidRPr="00254B3A" w14:paraId="3AB45CD4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9A9F6" w14:textId="5A275AEC" w:rsidR="00F43C47" w:rsidRPr="00254B3A" w:rsidRDefault="00F43C47" w:rsidP="00E612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Excellent project management skills, with the ability to adapt approach in accordance with the size and</w:t>
            </w:r>
            <w:r w:rsidR="00C45D32">
              <w:rPr>
                <w:rFonts w:ascii="Arial" w:hAnsi="Arial" w:cs="Arial"/>
                <w:szCs w:val="22"/>
              </w:rPr>
              <w:t xml:space="preserve"> strategic</w:t>
            </w:r>
            <w:r>
              <w:rPr>
                <w:rFonts w:ascii="Arial" w:hAnsi="Arial" w:cs="Arial"/>
                <w:szCs w:val="22"/>
              </w:rPr>
              <w:t xml:space="preserve"> importance of a project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A1310" w14:textId="1CC4FFEE" w:rsidR="00F43C47" w:rsidRPr="00254B3A" w:rsidRDefault="00F43C47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A3EB4" w14:textId="77777777" w:rsidR="00F43C47" w:rsidRPr="00254B3A" w:rsidRDefault="00F43C47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447529B3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7F962" w14:textId="7D4A493D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 xml:space="preserve">Excellent written and verbal communication skills including the ability to write concise </w:t>
            </w:r>
            <w:r w:rsidR="00371853">
              <w:rPr>
                <w:rFonts w:ascii="Arial" w:hAnsi="Arial" w:cs="Arial"/>
                <w:szCs w:val="22"/>
              </w:rPr>
              <w:t>papers, reports and presentations. Experience minuting board and committee meetings.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71645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6E1DAC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649FA54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D862D" w14:textId="77777777" w:rsidR="0089626D" w:rsidRPr="00254B3A" w:rsidRDefault="0089626D" w:rsidP="00F438F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Excellent interpersonal and influencing skills – able to engage professionally and effectively with people at all levels (including at the most senior) both within and outside the University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1577F" w14:textId="77777777" w:rsidR="0089626D" w:rsidRPr="00254B3A" w:rsidRDefault="006755CA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6733C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3B43469D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57960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Excellent IT skills, proficient in Microsoft Office and database software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E4220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B8ED5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5B0B8850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EAA894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High standards of presentation and attention to detail and the ability to maintain accuracy while working under pressure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2063C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62F25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0CD6D2A6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9583A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Ability to work autonomously and as a member of the team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A89E1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C84A4A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D57833C" w14:textId="77777777" w:rsidR="00E9699B" w:rsidRPr="00254B3A" w:rsidRDefault="00E9699B" w:rsidP="00E9699B">
      <w:pPr>
        <w:rPr>
          <w:rFonts w:ascii="Arial" w:hAnsi="Arial" w:cs="Arial"/>
          <w:szCs w:val="22"/>
        </w:rPr>
      </w:pPr>
    </w:p>
    <w:p w14:paraId="5152960C" w14:textId="77777777" w:rsidR="00CE1957" w:rsidRPr="00254B3A" w:rsidRDefault="00CE1957" w:rsidP="00E9699B">
      <w:pPr>
        <w:rPr>
          <w:rFonts w:ascii="Arial" w:hAnsi="Arial" w:cs="Arial"/>
          <w:szCs w:val="22"/>
        </w:rPr>
      </w:pPr>
    </w:p>
    <w:tbl>
      <w:tblPr>
        <w:tblW w:w="9304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3"/>
        <w:gridCol w:w="1275"/>
        <w:gridCol w:w="1276"/>
      </w:tblGrid>
      <w:tr w:rsidR="0089626D" w:rsidRPr="00254B3A" w14:paraId="3ECB0B11" w14:textId="77777777" w:rsidTr="00254B3A">
        <w:trPr>
          <w:trHeight w:val="432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5330EF" w14:textId="77777777" w:rsidR="0089626D" w:rsidRPr="00254B3A" w:rsidRDefault="0089626D" w:rsidP="0096260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b/>
                <w:szCs w:val="22"/>
              </w:rPr>
              <w:t>Attributes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893436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CA4F154" w14:textId="77777777" w:rsidR="0089626D" w:rsidRPr="00254B3A" w:rsidRDefault="0089626D" w:rsidP="0096260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Desirable</w:t>
            </w:r>
          </w:p>
        </w:tc>
      </w:tr>
      <w:tr w:rsidR="0089626D" w:rsidRPr="00254B3A" w14:paraId="358427A9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B2A22" w14:textId="066CD4B4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Proactive</w:t>
            </w:r>
            <w:r w:rsidR="00371853">
              <w:rPr>
                <w:rFonts w:ascii="Arial" w:hAnsi="Arial" w:cs="Arial"/>
                <w:szCs w:val="22"/>
              </w:rPr>
              <w:t>, professional</w:t>
            </w:r>
            <w:r w:rsidRPr="00254B3A">
              <w:rPr>
                <w:rFonts w:ascii="Arial" w:hAnsi="Arial" w:cs="Arial"/>
                <w:szCs w:val="22"/>
              </w:rPr>
              <w:t xml:space="preserve"> and positive approach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C1266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AA7CD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5C626B5F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23D1C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lastRenderedPageBreak/>
              <w:t xml:space="preserve">Ability to maintain confidentiality and act with tact and discretion when dealing with sensitive matters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F3649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26390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29E1683E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DF01B" w14:textId="31442D1D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 xml:space="preserve">Flexible approach to work and </w:t>
            </w:r>
            <w:r w:rsidR="00371853">
              <w:rPr>
                <w:rFonts w:ascii="Arial" w:hAnsi="Arial" w:cs="Arial"/>
                <w:szCs w:val="22"/>
              </w:rPr>
              <w:t>able to adapt to changing priorities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1186B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02AE31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04471" w:rsidRPr="00254B3A" w14:paraId="79B57B6E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AEE0C" w14:textId="2E2CC9CA" w:rsidR="00504471" w:rsidRPr="00254B3A" w:rsidRDefault="00504471" w:rsidP="00E61241">
            <w:pPr>
              <w:rPr>
                <w:rFonts w:ascii="Arial" w:hAnsi="Arial" w:cs="Arial"/>
                <w:szCs w:val="22"/>
              </w:rPr>
            </w:pPr>
            <w:r w:rsidRPr="004F6399">
              <w:rPr>
                <w:rFonts w:ascii="Arial" w:hAnsi="Arial" w:cs="Arial"/>
                <w:szCs w:val="22"/>
              </w:rPr>
              <w:t xml:space="preserve">Ability to </w:t>
            </w:r>
            <w:r w:rsidR="00B278AC" w:rsidRPr="004F6399">
              <w:rPr>
                <w:rFonts w:ascii="Arial" w:hAnsi="Arial" w:cs="Arial"/>
                <w:szCs w:val="22"/>
              </w:rPr>
              <w:t>present information in ways that help support, persuade and influence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AE49A" w14:textId="79CB5FB3" w:rsidR="00504471" w:rsidRPr="00254B3A" w:rsidRDefault="00504471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0C22A" w14:textId="77777777" w:rsidR="00504471" w:rsidRPr="00254B3A" w:rsidRDefault="00504471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254B3A" w14:paraId="5D93A28A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68CF37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 xml:space="preserve">Ability and willingness to support colleagues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24FC4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AE36C" w14:textId="77777777" w:rsidR="0089626D" w:rsidRPr="00254B3A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9626D" w:rsidRPr="00E9699B" w14:paraId="1E76D127" w14:textId="77777777" w:rsidTr="00254B3A">
        <w:trPr>
          <w:trHeight w:val="288"/>
        </w:trPr>
        <w:tc>
          <w:tcPr>
            <w:tcW w:w="6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F6F2A" w14:textId="77777777" w:rsidR="0089626D" w:rsidRPr="00254B3A" w:rsidRDefault="0089626D" w:rsidP="00E61241">
            <w:pPr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t>Capable of remaining calm and effective under pressure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8485E" w14:textId="77777777" w:rsidR="0089626D" w:rsidRPr="00E9699B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  <w:r w:rsidRPr="00254B3A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D1B23" w14:textId="77777777" w:rsidR="0089626D" w:rsidRPr="00E9699B" w:rsidRDefault="0089626D" w:rsidP="00E6124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F428AED" w14:textId="77777777" w:rsidR="00950E65" w:rsidRPr="00E9699B" w:rsidRDefault="00950E65" w:rsidP="00E9699B">
      <w:pPr>
        <w:rPr>
          <w:rFonts w:ascii="Arial" w:hAnsi="Arial" w:cs="Arial"/>
          <w:szCs w:val="22"/>
        </w:rPr>
      </w:pPr>
    </w:p>
    <w:p w14:paraId="46D8840F" w14:textId="45836681" w:rsidR="00B01435" w:rsidRDefault="00B01435" w:rsidP="00E9699B">
      <w:pPr>
        <w:rPr>
          <w:rFonts w:ascii="Arial" w:hAnsi="Arial" w:cs="Arial"/>
          <w:szCs w:val="22"/>
        </w:rPr>
      </w:pPr>
    </w:p>
    <w:sectPr w:rsidR="00B01435" w:rsidSect="0054664F">
      <w:headerReference w:type="default" r:id="rId8"/>
      <w:pgSz w:w="11906" w:h="16838"/>
      <w:pgMar w:top="1440" w:right="1440" w:bottom="1440" w:left="1440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7B6B" w14:textId="77777777" w:rsidR="00743881" w:rsidRDefault="00743881" w:rsidP="00F26736">
      <w:r>
        <w:separator/>
      </w:r>
    </w:p>
  </w:endnote>
  <w:endnote w:type="continuationSeparator" w:id="0">
    <w:p w14:paraId="1C6614A0" w14:textId="77777777" w:rsidR="00743881" w:rsidRDefault="00743881" w:rsidP="00F2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C960" w14:textId="77777777" w:rsidR="00743881" w:rsidRDefault="00743881" w:rsidP="00F26736">
      <w:r>
        <w:separator/>
      </w:r>
    </w:p>
  </w:footnote>
  <w:footnote w:type="continuationSeparator" w:id="0">
    <w:p w14:paraId="29B99D05" w14:textId="77777777" w:rsidR="00743881" w:rsidRDefault="00743881" w:rsidP="00F2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6A91" w14:textId="77777777" w:rsidR="008059DA" w:rsidRDefault="008059DA" w:rsidP="0054664F">
    <w:pPr>
      <w:pStyle w:val="Header"/>
      <w:ind w:left="-284"/>
      <w:jc w:val="right"/>
    </w:pPr>
    <w:r w:rsidRPr="00FC70AF">
      <w:rPr>
        <w:noProof/>
        <w:position w:val="-6"/>
        <w:sz w:val="26"/>
      </w:rPr>
      <w:drawing>
        <wp:inline distT="0" distB="0" distL="0" distR="0" wp14:anchorId="7B6C7F1E" wp14:editId="0C5588EE">
          <wp:extent cx="1485900" cy="599028"/>
          <wp:effectExtent l="0" t="0" r="0" b="0"/>
          <wp:docPr id="5" name="Picture 5" descr="111 UoBa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111 UoBa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05" cy="60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C9" w14:textId="77777777" w:rsidR="008059DA" w:rsidRDefault="008059DA" w:rsidP="0054664F">
    <w:pPr>
      <w:pStyle w:val="Header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C85"/>
    <w:multiLevelType w:val="hybridMultilevel"/>
    <w:tmpl w:val="11069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37B9D"/>
    <w:multiLevelType w:val="hybridMultilevel"/>
    <w:tmpl w:val="11CE7C82"/>
    <w:lvl w:ilvl="0" w:tplc="A2B69078">
      <w:start w:val="1"/>
      <w:numFmt w:val="bullet"/>
      <w:lvlText w:val=""/>
      <w:lvlJc w:val="left"/>
      <w:pPr>
        <w:tabs>
          <w:tab w:val="num" w:pos="720"/>
        </w:tabs>
        <w:ind w:left="530" w:hanging="17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91B"/>
    <w:multiLevelType w:val="hybridMultilevel"/>
    <w:tmpl w:val="D2F47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0A8D"/>
    <w:multiLevelType w:val="hybridMultilevel"/>
    <w:tmpl w:val="0B8E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279"/>
    <w:multiLevelType w:val="hybridMultilevel"/>
    <w:tmpl w:val="4E52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964"/>
    <w:multiLevelType w:val="hybridMultilevel"/>
    <w:tmpl w:val="7E48EF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5E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AF2208"/>
    <w:multiLevelType w:val="hybridMultilevel"/>
    <w:tmpl w:val="861A06DE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22DB649A"/>
    <w:multiLevelType w:val="hybridMultilevel"/>
    <w:tmpl w:val="443C2C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2B93"/>
    <w:multiLevelType w:val="hybridMultilevel"/>
    <w:tmpl w:val="755A5DE2"/>
    <w:lvl w:ilvl="0" w:tplc="F608334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A3E24"/>
    <w:multiLevelType w:val="hybridMultilevel"/>
    <w:tmpl w:val="3370A0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36C6C"/>
    <w:multiLevelType w:val="hybridMultilevel"/>
    <w:tmpl w:val="79BA3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3B2C"/>
    <w:multiLevelType w:val="hybridMultilevel"/>
    <w:tmpl w:val="A35E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22AA"/>
    <w:multiLevelType w:val="hybridMultilevel"/>
    <w:tmpl w:val="17FEE3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B3381"/>
    <w:multiLevelType w:val="hybridMultilevel"/>
    <w:tmpl w:val="40B6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774F"/>
    <w:multiLevelType w:val="hybridMultilevel"/>
    <w:tmpl w:val="B4CC9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51495"/>
    <w:multiLevelType w:val="hybridMultilevel"/>
    <w:tmpl w:val="F2BE1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50F9A"/>
    <w:multiLevelType w:val="hybridMultilevel"/>
    <w:tmpl w:val="888A8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718DC"/>
    <w:multiLevelType w:val="hybridMultilevel"/>
    <w:tmpl w:val="E5BC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94BAA"/>
    <w:multiLevelType w:val="hybridMultilevel"/>
    <w:tmpl w:val="F6FE1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5A24"/>
    <w:multiLevelType w:val="hybridMultilevel"/>
    <w:tmpl w:val="D14E335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BE0584"/>
    <w:multiLevelType w:val="hybridMultilevel"/>
    <w:tmpl w:val="CCAEBE54"/>
    <w:lvl w:ilvl="0" w:tplc="F608334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12416"/>
    <w:multiLevelType w:val="hybridMultilevel"/>
    <w:tmpl w:val="49F252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A6C7C"/>
    <w:multiLevelType w:val="hybridMultilevel"/>
    <w:tmpl w:val="60D6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05DB"/>
    <w:multiLevelType w:val="hybridMultilevel"/>
    <w:tmpl w:val="ADE22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46AB2"/>
    <w:multiLevelType w:val="hybridMultilevel"/>
    <w:tmpl w:val="1398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142AF"/>
    <w:multiLevelType w:val="hybridMultilevel"/>
    <w:tmpl w:val="B160590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5E1226D1"/>
    <w:multiLevelType w:val="hybridMultilevel"/>
    <w:tmpl w:val="CEB6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B3ED7"/>
    <w:multiLevelType w:val="hybridMultilevel"/>
    <w:tmpl w:val="E13C37A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070B06"/>
    <w:multiLevelType w:val="hybridMultilevel"/>
    <w:tmpl w:val="2FE0F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F1ECF"/>
    <w:multiLevelType w:val="hybridMultilevel"/>
    <w:tmpl w:val="9140C554"/>
    <w:lvl w:ilvl="0" w:tplc="F608334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A7C36"/>
    <w:multiLevelType w:val="hybridMultilevel"/>
    <w:tmpl w:val="F00C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B5854"/>
    <w:multiLevelType w:val="hybridMultilevel"/>
    <w:tmpl w:val="A80E8D9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7B5A2F"/>
    <w:multiLevelType w:val="hybridMultilevel"/>
    <w:tmpl w:val="18FE271A"/>
    <w:lvl w:ilvl="0" w:tplc="0809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8452"/>
        </w:tabs>
        <w:ind w:left="845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172"/>
        </w:tabs>
        <w:ind w:left="917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0612"/>
        </w:tabs>
        <w:ind w:left="1061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332"/>
        </w:tabs>
        <w:ind w:left="1133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2772"/>
        </w:tabs>
        <w:ind w:left="1277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3492"/>
        </w:tabs>
        <w:ind w:left="13492" w:hanging="180"/>
      </w:pPr>
    </w:lvl>
  </w:abstractNum>
  <w:abstractNum w:abstractNumId="34" w15:restartNumberingAfterBreak="0">
    <w:nsid w:val="79A21571"/>
    <w:multiLevelType w:val="hybridMultilevel"/>
    <w:tmpl w:val="A442FE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80348C"/>
    <w:multiLevelType w:val="hybridMultilevel"/>
    <w:tmpl w:val="2E4A4E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6218E4"/>
    <w:multiLevelType w:val="hybridMultilevel"/>
    <w:tmpl w:val="4FCCC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4302">
    <w:abstractNumId w:val="26"/>
  </w:num>
  <w:num w:numId="2" w16cid:durableId="1307399205">
    <w:abstractNumId w:val="6"/>
  </w:num>
  <w:num w:numId="3" w16cid:durableId="1907951020">
    <w:abstractNumId w:val="5"/>
  </w:num>
  <w:num w:numId="4" w16cid:durableId="234970859">
    <w:abstractNumId w:val="22"/>
  </w:num>
  <w:num w:numId="5" w16cid:durableId="1819227617">
    <w:abstractNumId w:val="33"/>
  </w:num>
  <w:num w:numId="6" w16cid:durableId="1126236722">
    <w:abstractNumId w:val="13"/>
  </w:num>
  <w:num w:numId="7" w16cid:durableId="1201433261">
    <w:abstractNumId w:val="34"/>
  </w:num>
  <w:num w:numId="8" w16cid:durableId="1245650626">
    <w:abstractNumId w:val="1"/>
  </w:num>
  <w:num w:numId="9" w16cid:durableId="964196021">
    <w:abstractNumId w:val="20"/>
  </w:num>
  <w:num w:numId="10" w16cid:durableId="1889141107">
    <w:abstractNumId w:val="11"/>
  </w:num>
  <w:num w:numId="11" w16cid:durableId="1763992860">
    <w:abstractNumId w:val="35"/>
  </w:num>
  <w:num w:numId="12" w16cid:durableId="508954830">
    <w:abstractNumId w:val="28"/>
  </w:num>
  <w:num w:numId="13" w16cid:durableId="2017222201">
    <w:abstractNumId w:val="8"/>
  </w:num>
  <w:num w:numId="14" w16cid:durableId="2020887854">
    <w:abstractNumId w:val="29"/>
  </w:num>
  <w:num w:numId="15" w16cid:durableId="455224958">
    <w:abstractNumId w:val="2"/>
  </w:num>
  <w:num w:numId="16" w16cid:durableId="1843474619">
    <w:abstractNumId w:val="17"/>
  </w:num>
  <w:num w:numId="17" w16cid:durableId="17720472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9388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789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11757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9479558">
    <w:abstractNumId w:val="24"/>
  </w:num>
  <w:num w:numId="22" w16cid:durableId="544175733">
    <w:abstractNumId w:val="12"/>
  </w:num>
  <w:num w:numId="23" w16cid:durableId="901595142">
    <w:abstractNumId w:val="36"/>
  </w:num>
  <w:num w:numId="24" w16cid:durableId="319313249">
    <w:abstractNumId w:val="7"/>
  </w:num>
  <w:num w:numId="25" w16cid:durableId="530800717">
    <w:abstractNumId w:val="25"/>
  </w:num>
  <w:num w:numId="26" w16cid:durableId="1874541246">
    <w:abstractNumId w:val="30"/>
  </w:num>
  <w:num w:numId="27" w16cid:durableId="128864571">
    <w:abstractNumId w:val="9"/>
  </w:num>
  <w:num w:numId="28" w16cid:durableId="219250075">
    <w:abstractNumId w:val="21"/>
  </w:num>
  <w:num w:numId="29" w16cid:durableId="1415128335">
    <w:abstractNumId w:val="31"/>
  </w:num>
  <w:num w:numId="30" w16cid:durableId="1782069541">
    <w:abstractNumId w:val="16"/>
  </w:num>
  <w:num w:numId="31" w16cid:durableId="12457544">
    <w:abstractNumId w:val="0"/>
  </w:num>
  <w:num w:numId="32" w16cid:durableId="1729062642">
    <w:abstractNumId w:val="15"/>
  </w:num>
  <w:num w:numId="33" w16cid:durableId="1458452934">
    <w:abstractNumId w:val="10"/>
  </w:num>
  <w:num w:numId="34" w16cid:durableId="853150409">
    <w:abstractNumId w:val="32"/>
  </w:num>
  <w:num w:numId="35" w16cid:durableId="446431451">
    <w:abstractNumId w:val="3"/>
  </w:num>
  <w:num w:numId="36" w16cid:durableId="526262179">
    <w:abstractNumId w:val="23"/>
  </w:num>
  <w:num w:numId="37" w16cid:durableId="375930791">
    <w:abstractNumId w:val="14"/>
  </w:num>
  <w:num w:numId="38" w16cid:durableId="1304699517">
    <w:abstractNumId w:val="18"/>
  </w:num>
  <w:num w:numId="39" w16cid:durableId="2102287120">
    <w:abstractNumId w:val="19"/>
  </w:num>
  <w:num w:numId="40" w16cid:durableId="573707327">
    <w:abstractNumId w:val="27"/>
  </w:num>
  <w:num w:numId="41" w16cid:durableId="8396616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36"/>
    <w:rsid w:val="0000209B"/>
    <w:rsid w:val="0002077E"/>
    <w:rsid w:val="00035AA9"/>
    <w:rsid w:val="000514AC"/>
    <w:rsid w:val="0005357C"/>
    <w:rsid w:val="00054137"/>
    <w:rsid w:val="00054168"/>
    <w:rsid w:val="000650A9"/>
    <w:rsid w:val="000675C9"/>
    <w:rsid w:val="00067FB7"/>
    <w:rsid w:val="00082C49"/>
    <w:rsid w:val="00087DA0"/>
    <w:rsid w:val="00090D08"/>
    <w:rsid w:val="00097AE1"/>
    <w:rsid w:val="000B507E"/>
    <w:rsid w:val="000C6C69"/>
    <w:rsid w:val="000D03A4"/>
    <w:rsid w:val="000D0E01"/>
    <w:rsid w:val="000D0F36"/>
    <w:rsid w:val="000D2780"/>
    <w:rsid w:val="000D32F6"/>
    <w:rsid w:val="000D583A"/>
    <w:rsid w:val="000D5D5D"/>
    <w:rsid w:val="000E3431"/>
    <w:rsid w:val="000F13EC"/>
    <w:rsid w:val="000F6618"/>
    <w:rsid w:val="001023D7"/>
    <w:rsid w:val="00102BE0"/>
    <w:rsid w:val="00102F72"/>
    <w:rsid w:val="00105510"/>
    <w:rsid w:val="00111AB3"/>
    <w:rsid w:val="00122B11"/>
    <w:rsid w:val="00125DE3"/>
    <w:rsid w:val="00136243"/>
    <w:rsid w:val="001430C0"/>
    <w:rsid w:val="00143DB5"/>
    <w:rsid w:val="00147CA7"/>
    <w:rsid w:val="001628B6"/>
    <w:rsid w:val="00174629"/>
    <w:rsid w:val="0018165E"/>
    <w:rsid w:val="00182CE0"/>
    <w:rsid w:val="001919B4"/>
    <w:rsid w:val="00194E78"/>
    <w:rsid w:val="00196D1F"/>
    <w:rsid w:val="001A3A66"/>
    <w:rsid w:val="001B2489"/>
    <w:rsid w:val="001B33D9"/>
    <w:rsid w:val="001B761F"/>
    <w:rsid w:val="001C016D"/>
    <w:rsid w:val="001C1693"/>
    <w:rsid w:val="001C57AA"/>
    <w:rsid w:val="001C6B18"/>
    <w:rsid w:val="001D0796"/>
    <w:rsid w:val="001D79D0"/>
    <w:rsid w:val="001F006C"/>
    <w:rsid w:val="001F47B9"/>
    <w:rsid w:val="001F65FE"/>
    <w:rsid w:val="002022BF"/>
    <w:rsid w:val="0022144D"/>
    <w:rsid w:val="002311A1"/>
    <w:rsid w:val="0023589D"/>
    <w:rsid w:val="00237603"/>
    <w:rsid w:val="00243817"/>
    <w:rsid w:val="00245334"/>
    <w:rsid w:val="00252AAA"/>
    <w:rsid w:val="00252C2B"/>
    <w:rsid w:val="00254B3A"/>
    <w:rsid w:val="00256178"/>
    <w:rsid w:val="002636E9"/>
    <w:rsid w:val="00270E00"/>
    <w:rsid w:val="0027558C"/>
    <w:rsid w:val="00276AAD"/>
    <w:rsid w:val="002832A0"/>
    <w:rsid w:val="00287B96"/>
    <w:rsid w:val="002903DB"/>
    <w:rsid w:val="00292DAB"/>
    <w:rsid w:val="002A3C0D"/>
    <w:rsid w:val="002A3C1F"/>
    <w:rsid w:val="002A76F1"/>
    <w:rsid w:val="002B02CA"/>
    <w:rsid w:val="002B2E9E"/>
    <w:rsid w:val="002B31FE"/>
    <w:rsid w:val="002B7E4D"/>
    <w:rsid w:val="002C1EA0"/>
    <w:rsid w:val="002C346D"/>
    <w:rsid w:val="002C6BA9"/>
    <w:rsid w:val="002D1531"/>
    <w:rsid w:val="002D37A2"/>
    <w:rsid w:val="002E788C"/>
    <w:rsid w:val="002F144E"/>
    <w:rsid w:val="002F18A2"/>
    <w:rsid w:val="002F6126"/>
    <w:rsid w:val="002F614F"/>
    <w:rsid w:val="00301E45"/>
    <w:rsid w:val="00310F6A"/>
    <w:rsid w:val="00314F1A"/>
    <w:rsid w:val="00321547"/>
    <w:rsid w:val="0032616E"/>
    <w:rsid w:val="00326F62"/>
    <w:rsid w:val="0033482B"/>
    <w:rsid w:val="00334A50"/>
    <w:rsid w:val="0033678C"/>
    <w:rsid w:val="00337A40"/>
    <w:rsid w:val="003414D8"/>
    <w:rsid w:val="0034699B"/>
    <w:rsid w:val="003475BB"/>
    <w:rsid w:val="003478DA"/>
    <w:rsid w:val="00352C81"/>
    <w:rsid w:val="00363596"/>
    <w:rsid w:val="00371853"/>
    <w:rsid w:val="00374210"/>
    <w:rsid w:val="00374418"/>
    <w:rsid w:val="003812BC"/>
    <w:rsid w:val="0038311C"/>
    <w:rsid w:val="00396CC4"/>
    <w:rsid w:val="003A0EE8"/>
    <w:rsid w:val="003A368F"/>
    <w:rsid w:val="003C6B56"/>
    <w:rsid w:val="003C7FB1"/>
    <w:rsid w:val="003D52F4"/>
    <w:rsid w:val="003D6F57"/>
    <w:rsid w:val="003D71B8"/>
    <w:rsid w:val="003E2C9D"/>
    <w:rsid w:val="004001D1"/>
    <w:rsid w:val="0041362D"/>
    <w:rsid w:val="00434B96"/>
    <w:rsid w:val="00437245"/>
    <w:rsid w:val="00441542"/>
    <w:rsid w:val="00442B36"/>
    <w:rsid w:val="00444B94"/>
    <w:rsid w:val="00444E73"/>
    <w:rsid w:val="00454280"/>
    <w:rsid w:val="00455769"/>
    <w:rsid w:val="00456925"/>
    <w:rsid w:val="0046285A"/>
    <w:rsid w:val="00465765"/>
    <w:rsid w:val="004701B2"/>
    <w:rsid w:val="004778B1"/>
    <w:rsid w:val="004835C9"/>
    <w:rsid w:val="0048687F"/>
    <w:rsid w:val="004A6C0B"/>
    <w:rsid w:val="004A7CA8"/>
    <w:rsid w:val="004B7A56"/>
    <w:rsid w:val="004C0133"/>
    <w:rsid w:val="004C5517"/>
    <w:rsid w:val="004D1A6C"/>
    <w:rsid w:val="004D3635"/>
    <w:rsid w:val="004E09C6"/>
    <w:rsid w:val="004E1F42"/>
    <w:rsid w:val="004E360C"/>
    <w:rsid w:val="004E3A18"/>
    <w:rsid w:val="004F18CE"/>
    <w:rsid w:val="004F4163"/>
    <w:rsid w:val="004F6399"/>
    <w:rsid w:val="004F76DA"/>
    <w:rsid w:val="00504471"/>
    <w:rsid w:val="00514363"/>
    <w:rsid w:val="00522369"/>
    <w:rsid w:val="005228E5"/>
    <w:rsid w:val="0052348B"/>
    <w:rsid w:val="00535514"/>
    <w:rsid w:val="0054664F"/>
    <w:rsid w:val="005513C9"/>
    <w:rsid w:val="00551799"/>
    <w:rsid w:val="00556D57"/>
    <w:rsid w:val="00565421"/>
    <w:rsid w:val="0057264B"/>
    <w:rsid w:val="00574859"/>
    <w:rsid w:val="00577BF3"/>
    <w:rsid w:val="005900FC"/>
    <w:rsid w:val="00590AFC"/>
    <w:rsid w:val="005959E3"/>
    <w:rsid w:val="00597262"/>
    <w:rsid w:val="00597F46"/>
    <w:rsid w:val="005B2E82"/>
    <w:rsid w:val="005B3221"/>
    <w:rsid w:val="005B3434"/>
    <w:rsid w:val="005C032D"/>
    <w:rsid w:val="005C3C56"/>
    <w:rsid w:val="005C5BA5"/>
    <w:rsid w:val="005E5A3C"/>
    <w:rsid w:val="005F5D5A"/>
    <w:rsid w:val="005F73E0"/>
    <w:rsid w:val="00601F02"/>
    <w:rsid w:val="00602B0D"/>
    <w:rsid w:val="00607E2A"/>
    <w:rsid w:val="0061105D"/>
    <w:rsid w:val="006130BD"/>
    <w:rsid w:val="00622097"/>
    <w:rsid w:val="006264EA"/>
    <w:rsid w:val="006373F7"/>
    <w:rsid w:val="00643005"/>
    <w:rsid w:val="00645F26"/>
    <w:rsid w:val="006464BD"/>
    <w:rsid w:val="00661864"/>
    <w:rsid w:val="00663096"/>
    <w:rsid w:val="00673644"/>
    <w:rsid w:val="006755CA"/>
    <w:rsid w:val="00681F26"/>
    <w:rsid w:val="00690AB5"/>
    <w:rsid w:val="006A3603"/>
    <w:rsid w:val="006A63AE"/>
    <w:rsid w:val="006B079F"/>
    <w:rsid w:val="006B1C60"/>
    <w:rsid w:val="006B3852"/>
    <w:rsid w:val="006C54A5"/>
    <w:rsid w:val="006D51EB"/>
    <w:rsid w:val="006D6461"/>
    <w:rsid w:val="006D6DF3"/>
    <w:rsid w:val="006F5DEA"/>
    <w:rsid w:val="00702195"/>
    <w:rsid w:val="0070327F"/>
    <w:rsid w:val="0071525C"/>
    <w:rsid w:val="007216FB"/>
    <w:rsid w:val="00721E16"/>
    <w:rsid w:val="00735D81"/>
    <w:rsid w:val="00736262"/>
    <w:rsid w:val="00741F1F"/>
    <w:rsid w:val="00743881"/>
    <w:rsid w:val="0074511E"/>
    <w:rsid w:val="00754ECF"/>
    <w:rsid w:val="007551A1"/>
    <w:rsid w:val="00757C62"/>
    <w:rsid w:val="007621D4"/>
    <w:rsid w:val="007630C8"/>
    <w:rsid w:val="0076518B"/>
    <w:rsid w:val="00765BE5"/>
    <w:rsid w:val="00774EDB"/>
    <w:rsid w:val="00777063"/>
    <w:rsid w:val="00781E0F"/>
    <w:rsid w:val="007920B2"/>
    <w:rsid w:val="007937FE"/>
    <w:rsid w:val="007A3336"/>
    <w:rsid w:val="007A598A"/>
    <w:rsid w:val="007B0221"/>
    <w:rsid w:val="007B034B"/>
    <w:rsid w:val="007C04DC"/>
    <w:rsid w:val="007C1ADE"/>
    <w:rsid w:val="007C6277"/>
    <w:rsid w:val="007E0BD7"/>
    <w:rsid w:val="007E4FEB"/>
    <w:rsid w:val="007E7332"/>
    <w:rsid w:val="007F11EB"/>
    <w:rsid w:val="007F27E3"/>
    <w:rsid w:val="007F60B0"/>
    <w:rsid w:val="008059DA"/>
    <w:rsid w:val="00821F93"/>
    <w:rsid w:val="0082428C"/>
    <w:rsid w:val="0083128D"/>
    <w:rsid w:val="00833445"/>
    <w:rsid w:val="00836AFB"/>
    <w:rsid w:val="00845AD4"/>
    <w:rsid w:val="008479EE"/>
    <w:rsid w:val="008568F6"/>
    <w:rsid w:val="00872342"/>
    <w:rsid w:val="00873B02"/>
    <w:rsid w:val="0087605B"/>
    <w:rsid w:val="00881C6D"/>
    <w:rsid w:val="00882895"/>
    <w:rsid w:val="0089626D"/>
    <w:rsid w:val="0089640A"/>
    <w:rsid w:val="00897308"/>
    <w:rsid w:val="008A0A12"/>
    <w:rsid w:val="008A6CC9"/>
    <w:rsid w:val="008B2166"/>
    <w:rsid w:val="008B3A9F"/>
    <w:rsid w:val="008B4CE5"/>
    <w:rsid w:val="008C1BDA"/>
    <w:rsid w:val="008C4291"/>
    <w:rsid w:val="008C495D"/>
    <w:rsid w:val="008C7CA2"/>
    <w:rsid w:val="008D2CE7"/>
    <w:rsid w:val="008D3262"/>
    <w:rsid w:val="008E3A59"/>
    <w:rsid w:val="008E5D4D"/>
    <w:rsid w:val="008E662D"/>
    <w:rsid w:val="008F01CD"/>
    <w:rsid w:val="008F43E2"/>
    <w:rsid w:val="008F7812"/>
    <w:rsid w:val="00901B88"/>
    <w:rsid w:val="0091575C"/>
    <w:rsid w:val="009223E8"/>
    <w:rsid w:val="0093212A"/>
    <w:rsid w:val="0093370A"/>
    <w:rsid w:val="00950E65"/>
    <w:rsid w:val="00960AAB"/>
    <w:rsid w:val="0096152A"/>
    <w:rsid w:val="009620E8"/>
    <w:rsid w:val="00962601"/>
    <w:rsid w:val="0096340E"/>
    <w:rsid w:val="00973ABC"/>
    <w:rsid w:val="0097605F"/>
    <w:rsid w:val="0097615E"/>
    <w:rsid w:val="00982486"/>
    <w:rsid w:val="0098373B"/>
    <w:rsid w:val="009964BB"/>
    <w:rsid w:val="009A4A13"/>
    <w:rsid w:val="009B43D4"/>
    <w:rsid w:val="009B4D6A"/>
    <w:rsid w:val="009D3998"/>
    <w:rsid w:val="009E0090"/>
    <w:rsid w:val="009F176B"/>
    <w:rsid w:val="009F2491"/>
    <w:rsid w:val="009F2669"/>
    <w:rsid w:val="00A01851"/>
    <w:rsid w:val="00A128EC"/>
    <w:rsid w:val="00A133BF"/>
    <w:rsid w:val="00A1774E"/>
    <w:rsid w:val="00A21C90"/>
    <w:rsid w:val="00A271BB"/>
    <w:rsid w:val="00A34B0A"/>
    <w:rsid w:val="00A37FC5"/>
    <w:rsid w:val="00A43733"/>
    <w:rsid w:val="00A5649A"/>
    <w:rsid w:val="00A57D0A"/>
    <w:rsid w:val="00A616F6"/>
    <w:rsid w:val="00A64E4E"/>
    <w:rsid w:val="00A674B3"/>
    <w:rsid w:val="00A72980"/>
    <w:rsid w:val="00A7405D"/>
    <w:rsid w:val="00A77AB2"/>
    <w:rsid w:val="00A80D07"/>
    <w:rsid w:val="00AA42DC"/>
    <w:rsid w:val="00AB0320"/>
    <w:rsid w:val="00AB3932"/>
    <w:rsid w:val="00AB6C99"/>
    <w:rsid w:val="00AD1838"/>
    <w:rsid w:val="00AD2F07"/>
    <w:rsid w:val="00AE6BC6"/>
    <w:rsid w:val="00AF0B34"/>
    <w:rsid w:val="00AF2412"/>
    <w:rsid w:val="00AF31E8"/>
    <w:rsid w:val="00AF7BAE"/>
    <w:rsid w:val="00B01435"/>
    <w:rsid w:val="00B02368"/>
    <w:rsid w:val="00B05748"/>
    <w:rsid w:val="00B134DB"/>
    <w:rsid w:val="00B25197"/>
    <w:rsid w:val="00B278AC"/>
    <w:rsid w:val="00B3258C"/>
    <w:rsid w:val="00B356BA"/>
    <w:rsid w:val="00B4284B"/>
    <w:rsid w:val="00B53570"/>
    <w:rsid w:val="00B552B9"/>
    <w:rsid w:val="00B57DC5"/>
    <w:rsid w:val="00B604AA"/>
    <w:rsid w:val="00B62BB6"/>
    <w:rsid w:val="00B6455C"/>
    <w:rsid w:val="00B647A7"/>
    <w:rsid w:val="00B71B61"/>
    <w:rsid w:val="00B73F1E"/>
    <w:rsid w:val="00B76830"/>
    <w:rsid w:val="00B76EED"/>
    <w:rsid w:val="00B803AB"/>
    <w:rsid w:val="00B82CF3"/>
    <w:rsid w:val="00B82F83"/>
    <w:rsid w:val="00B9115C"/>
    <w:rsid w:val="00B95641"/>
    <w:rsid w:val="00B97208"/>
    <w:rsid w:val="00BB1C97"/>
    <w:rsid w:val="00BB1F7C"/>
    <w:rsid w:val="00BC4123"/>
    <w:rsid w:val="00BD740A"/>
    <w:rsid w:val="00BF503F"/>
    <w:rsid w:val="00BF724E"/>
    <w:rsid w:val="00C06414"/>
    <w:rsid w:val="00C1465A"/>
    <w:rsid w:val="00C15D12"/>
    <w:rsid w:val="00C21C65"/>
    <w:rsid w:val="00C277B1"/>
    <w:rsid w:val="00C43546"/>
    <w:rsid w:val="00C45D32"/>
    <w:rsid w:val="00C54BCA"/>
    <w:rsid w:val="00C54C9C"/>
    <w:rsid w:val="00C61D1F"/>
    <w:rsid w:val="00C7676B"/>
    <w:rsid w:val="00C8717D"/>
    <w:rsid w:val="00C90749"/>
    <w:rsid w:val="00C96CD2"/>
    <w:rsid w:val="00C97DE3"/>
    <w:rsid w:val="00CA0894"/>
    <w:rsid w:val="00CA2CC7"/>
    <w:rsid w:val="00CA39A7"/>
    <w:rsid w:val="00CB263D"/>
    <w:rsid w:val="00CB5E50"/>
    <w:rsid w:val="00CC0B0C"/>
    <w:rsid w:val="00CD090F"/>
    <w:rsid w:val="00CD2F78"/>
    <w:rsid w:val="00CD33FB"/>
    <w:rsid w:val="00CD69E0"/>
    <w:rsid w:val="00CE1908"/>
    <w:rsid w:val="00CE1957"/>
    <w:rsid w:val="00CE36D5"/>
    <w:rsid w:val="00CE66AA"/>
    <w:rsid w:val="00CE761A"/>
    <w:rsid w:val="00CE7854"/>
    <w:rsid w:val="00CF42CD"/>
    <w:rsid w:val="00CF4BF9"/>
    <w:rsid w:val="00CF6F66"/>
    <w:rsid w:val="00D02EE6"/>
    <w:rsid w:val="00D11232"/>
    <w:rsid w:val="00D11AC4"/>
    <w:rsid w:val="00D13FC2"/>
    <w:rsid w:val="00D15AC4"/>
    <w:rsid w:val="00D1723B"/>
    <w:rsid w:val="00D17B2F"/>
    <w:rsid w:val="00D224C8"/>
    <w:rsid w:val="00D230F5"/>
    <w:rsid w:val="00D3057D"/>
    <w:rsid w:val="00D31492"/>
    <w:rsid w:val="00D42C86"/>
    <w:rsid w:val="00D44055"/>
    <w:rsid w:val="00D5255A"/>
    <w:rsid w:val="00D56E56"/>
    <w:rsid w:val="00D61692"/>
    <w:rsid w:val="00D67581"/>
    <w:rsid w:val="00D70309"/>
    <w:rsid w:val="00D71C71"/>
    <w:rsid w:val="00D72A10"/>
    <w:rsid w:val="00D7549C"/>
    <w:rsid w:val="00D835D1"/>
    <w:rsid w:val="00D84989"/>
    <w:rsid w:val="00D84B35"/>
    <w:rsid w:val="00D86E0C"/>
    <w:rsid w:val="00D94EED"/>
    <w:rsid w:val="00D96855"/>
    <w:rsid w:val="00DA0770"/>
    <w:rsid w:val="00DA5C76"/>
    <w:rsid w:val="00DB2785"/>
    <w:rsid w:val="00DB6D88"/>
    <w:rsid w:val="00DC1DF0"/>
    <w:rsid w:val="00DC59FD"/>
    <w:rsid w:val="00DD27F2"/>
    <w:rsid w:val="00DD4B54"/>
    <w:rsid w:val="00DE04D3"/>
    <w:rsid w:val="00DE0A1F"/>
    <w:rsid w:val="00DE0DE2"/>
    <w:rsid w:val="00DE333F"/>
    <w:rsid w:val="00DE5361"/>
    <w:rsid w:val="00DF07B2"/>
    <w:rsid w:val="00E04322"/>
    <w:rsid w:val="00E13A7A"/>
    <w:rsid w:val="00E24222"/>
    <w:rsid w:val="00E36A5F"/>
    <w:rsid w:val="00E36EC0"/>
    <w:rsid w:val="00E37681"/>
    <w:rsid w:val="00E60A3C"/>
    <w:rsid w:val="00E61241"/>
    <w:rsid w:val="00E631A3"/>
    <w:rsid w:val="00E67B21"/>
    <w:rsid w:val="00E748A8"/>
    <w:rsid w:val="00E761EE"/>
    <w:rsid w:val="00E8247A"/>
    <w:rsid w:val="00E92034"/>
    <w:rsid w:val="00E9699B"/>
    <w:rsid w:val="00E96DAA"/>
    <w:rsid w:val="00EA6706"/>
    <w:rsid w:val="00EA7333"/>
    <w:rsid w:val="00EB07AC"/>
    <w:rsid w:val="00EE1C98"/>
    <w:rsid w:val="00EE59D6"/>
    <w:rsid w:val="00EE717F"/>
    <w:rsid w:val="00EF650E"/>
    <w:rsid w:val="00EF760C"/>
    <w:rsid w:val="00F027E0"/>
    <w:rsid w:val="00F06563"/>
    <w:rsid w:val="00F1130E"/>
    <w:rsid w:val="00F11464"/>
    <w:rsid w:val="00F2097A"/>
    <w:rsid w:val="00F26736"/>
    <w:rsid w:val="00F27537"/>
    <w:rsid w:val="00F438F1"/>
    <w:rsid w:val="00F43C47"/>
    <w:rsid w:val="00F45975"/>
    <w:rsid w:val="00F473A8"/>
    <w:rsid w:val="00F56623"/>
    <w:rsid w:val="00F57C02"/>
    <w:rsid w:val="00F61AFB"/>
    <w:rsid w:val="00F676C2"/>
    <w:rsid w:val="00F6789B"/>
    <w:rsid w:val="00F736D3"/>
    <w:rsid w:val="00F74CB9"/>
    <w:rsid w:val="00F84E9C"/>
    <w:rsid w:val="00F96732"/>
    <w:rsid w:val="00F9792E"/>
    <w:rsid w:val="00FA7E18"/>
    <w:rsid w:val="00FA7E48"/>
    <w:rsid w:val="00FB2936"/>
    <w:rsid w:val="00FB2AAF"/>
    <w:rsid w:val="00FC0E7C"/>
    <w:rsid w:val="00FC70AF"/>
    <w:rsid w:val="00FC722A"/>
    <w:rsid w:val="00FD7AD0"/>
    <w:rsid w:val="00FD7F7B"/>
    <w:rsid w:val="00FE00EE"/>
    <w:rsid w:val="00FE1734"/>
    <w:rsid w:val="00FE7992"/>
    <w:rsid w:val="00FF0ECF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BE9E5"/>
  <w15:chartTrackingRefBased/>
  <w15:docId w15:val="{B8919295-CBAC-469F-9FA3-736B5C27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Normal"/>
    <w:qFormat/>
    <w:rsid w:val="004D3635"/>
    <w:pPr>
      <w:keepNext/>
      <w:framePr w:hSpace="180" w:wrap="notBeside" w:hAnchor="margin" w:xAlign="center" w:y="-705"/>
      <w:outlineLvl w:val="0"/>
    </w:pPr>
    <w:rPr>
      <w:rFonts w:ascii="Arial" w:hAnsi="Arial" w:cs="Arial"/>
      <w:b/>
      <w:bCs/>
      <w:szCs w:val="22"/>
      <w:lang w:eastAsia="en-US"/>
    </w:rPr>
  </w:style>
  <w:style w:type="paragraph" w:styleId="Heading2">
    <w:name w:val="heading 2"/>
    <w:basedOn w:val="Normal"/>
    <w:next w:val="Normal"/>
    <w:qFormat/>
    <w:rsid w:val="000535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6736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40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40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E66A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C1BDA"/>
    <w:rPr>
      <w:rFonts w:ascii="Arial" w:hAnsi="Arial" w:cs="Arial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87B96"/>
    <w:pPr>
      <w:ind w:left="720"/>
    </w:pPr>
  </w:style>
  <w:style w:type="character" w:styleId="CommentReference">
    <w:name w:val="annotation reference"/>
    <w:basedOn w:val="DefaultParagraphFont"/>
    <w:rsid w:val="00DC5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59FD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DC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59FD"/>
    <w:rPr>
      <w:rFonts w:ascii="Century Gothic" w:hAnsi="Century Gothic"/>
      <w:b/>
      <w:bCs/>
    </w:rPr>
  </w:style>
  <w:style w:type="paragraph" w:styleId="Revision">
    <w:name w:val="Revision"/>
    <w:hidden/>
    <w:uiPriority w:val="99"/>
    <w:semiHidden/>
    <w:rsid w:val="00DC59FD"/>
    <w:rPr>
      <w:rFonts w:ascii="Century Gothic" w:hAnsi="Century Gothic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2F93-1550-43B6-867E-18FE8619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5898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</vt:lpstr>
    </vt:vector>
  </TitlesOfParts>
  <Company>University of Bath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</dc:title>
  <dc:subject/>
  <dc:creator>ib222</dc:creator>
  <cp:keywords/>
  <cp:lastModifiedBy>Kirti Dasha</cp:lastModifiedBy>
  <cp:revision>2</cp:revision>
  <cp:lastPrinted>2019-10-01T16:48:00Z</cp:lastPrinted>
  <dcterms:created xsi:type="dcterms:W3CDTF">2025-06-05T11:05:00Z</dcterms:created>
  <dcterms:modified xsi:type="dcterms:W3CDTF">2025-06-05T11:05:00Z</dcterms:modified>
</cp:coreProperties>
</file>